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7AEA" w:rsidRPr="00525CF4" w:rsidRDefault="008C5338" w:rsidP="00EB64AC">
      <w:pPr>
        <w:widowControl w:val="0"/>
        <w:autoSpaceDE w:val="0"/>
        <w:autoSpaceDN w:val="0"/>
        <w:spacing w:after="0"/>
        <w:rPr>
          <w:rFonts w:ascii="Arial" w:hAnsi="Arial" w:cs="Arial"/>
          <w:b/>
          <w:bCs/>
          <w:sz w:val="22"/>
          <w:lang w:val="en-GB"/>
        </w:rPr>
      </w:pPr>
      <w:r>
        <w:rPr>
          <w:rFonts w:ascii="Arial" w:hAnsi="Arial" w:cs="Arial"/>
          <w:b/>
          <w:bCs/>
          <w:sz w:val="22"/>
          <w:lang w:val="en-GB"/>
        </w:rPr>
        <w:t>3GPP TSG RAN WG1 Meeting #8</w:t>
      </w:r>
      <w:r w:rsidR="00904A19">
        <w:rPr>
          <w:rFonts w:ascii="Arial" w:hAnsi="Arial" w:cs="Arial"/>
          <w:b/>
          <w:bCs/>
          <w:sz w:val="22"/>
          <w:lang w:val="en-GB"/>
        </w:rPr>
        <w:t>6</w:t>
      </w:r>
      <w:r w:rsidR="00483F90">
        <w:rPr>
          <w:rFonts w:ascii="Arial" w:hAnsi="Arial" w:cs="Arial"/>
          <w:b/>
          <w:bCs/>
          <w:sz w:val="22"/>
          <w:lang w:val="en-GB"/>
        </w:rPr>
        <w:t>b</w:t>
      </w:r>
      <w:r w:rsidR="009E2F45">
        <w:rPr>
          <w:rFonts w:ascii="Arial" w:hAnsi="Arial" w:cs="Arial"/>
          <w:b/>
          <w:bCs/>
          <w:sz w:val="22"/>
          <w:lang w:val="en-GB"/>
        </w:rPr>
        <w:t xml:space="preserve">   </w:t>
      </w:r>
      <w:r w:rsidR="00787AEA" w:rsidRPr="00525CF4">
        <w:rPr>
          <w:rFonts w:ascii="Arial" w:hAnsi="Arial" w:cs="Arial"/>
          <w:b/>
          <w:bCs/>
          <w:sz w:val="22"/>
          <w:lang w:val="en-GB"/>
        </w:rPr>
        <w:t xml:space="preserve">                            </w:t>
      </w:r>
      <w:r w:rsidR="00A06178">
        <w:rPr>
          <w:rFonts w:ascii="Arial" w:hAnsi="Arial" w:cs="Arial"/>
          <w:b/>
          <w:bCs/>
          <w:sz w:val="22"/>
          <w:lang w:val="en-GB"/>
        </w:rPr>
        <w:tab/>
        <w:t xml:space="preserve">           </w:t>
      </w:r>
      <w:r>
        <w:rPr>
          <w:rFonts w:ascii="Arial" w:hAnsi="Arial" w:cs="Arial"/>
          <w:b/>
          <w:bCs/>
          <w:sz w:val="22"/>
          <w:lang w:val="en-GB"/>
        </w:rPr>
        <w:t>R1-16</w:t>
      </w:r>
      <w:r w:rsidR="00D7672E">
        <w:rPr>
          <w:rFonts w:ascii="Arial" w:hAnsi="Arial" w:cs="Arial"/>
          <w:b/>
          <w:bCs/>
          <w:sz w:val="22"/>
          <w:lang w:val="en-GB"/>
        </w:rPr>
        <w:t>09014</w:t>
      </w:r>
      <w:r w:rsidR="00F74288" w:rsidRPr="00525CF4">
        <w:rPr>
          <w:rFonts w:ascii="Arial" w:hAnsi="Arial" w:cs="Arial" w:hint="eastAsia"/>
          <w:b/>
          <w:bCs/>
          <w:sz w:val="22"/>
          <w:lang w:val="en-GB"/>
        </w:rPr>
        <w:t xml:space="preserve"> </w:t>
      </w:r>
    </w:p>
    <w:p w:rsidR="005A3F45" w:rsidRDefault="00483F90" w:rsidP="00EB64AC">
      <w:pPr>
        <w:widowControl w:val="0"/>
        <w:autoSpaceDE w:val="0"/>
        <w:autoSpaceDN w:val="0"/>
        <w:spacing w:after="0"/>
        <w:outlineLvl w:val="0"/>
        <w:rPr>
          <w:rFonts w:ascii="Arial" w:hAnsi="Arial" w:cs="Arial"/>
          <w:b/>
          <w:bCs/>
          <w:sz w:val="22"/>
          <w:lang w:val="en-GB"/>
        </w:rPr>
      </w:pPr>
      <w:r w:rsidRPr="00483F90">
        <w:rPr>
          <w:rFonts w:ascii="Arial" w:hAnsi="Arial" w:cs="Arial"/>
          <w:b/>
          <w:bCs/>
          <w:sz w:val="22"/>
          <w:lang w:val="en-GB"/>
        </w:rPr>
        <w:t xml:space="preserve">Lisbon, Portugal 10th - 14th October </w:t>
      </w:r>
      <w:r w:rsidR="005A3F45" w:rsidRPr="005A3F45">
        <w:rPr>
          <w:rFonts w:ascii="Arial" w:hAnsi="Arial" w:cs="Arial"/>
          <w:b/>
          <w:bCs/>
          <w:sz w:val="22"/>
          <w:lang w:val="en-GB"/>
        </w:rPr>
        <w:t>2016</w:t>
      </w:r>
    </w:p>
    <w:p w:rsidR="00787AEA" w:rsidRPr="00525CF4" w:rsidRDefault="00787AEA" w:rsidP="00EB64AC">
      <w:pPr>
        <w:widowControl w:val="0"/>
        <w:autoSpaceDE w:val="0"/>
        <w:autoSpaceDN w:val="0"/>
        <w:spacing w:after="0"/>
        <w:outlineLvl w:val="0"/>
        <w:rPr>
          <w:rFonts w:ascii="Arial" w:hAnsi="Arial" w:cs="Arial"/>
          <w:b/>
          <w:bCs/>
          <w:sz w:val="22"/>
          <w:lang w:val="en-GB"/>
        </w:rPr>
      </w:pPr>
      <w:r w:rsidRPr="00525CF4">
        <w:rPr>
          <w:rFonts w:ascii="Arial" w:hAnsi="Arial" w:cs="Arial"/>
          <w:b/>
          <w:bCs/>
          <w:sz w:val="22"/>
          <w:lang w:val="en-GB"/>
        </w:rPr>
        <w:t xml:space="preserve">Source: </w:t>
      </w:r>
      <w:r w:rsidR="004A6411">
        <w:rPr>
          <w:rFonts w:ascii="Arial" w:hAnsi="Arial" w:cs="Arial" w:hint="eastAsia"/>
          <w:b/>
          <w:bCs/>
          <w:sz w:val="22"/>
          <w:lang w:val="en-GB"/>
        </w:rPr>
        <w:t xml:space="preserve">       </w:t>
      </w:r>
      <w:r w:rsidR="00D72028">
        <w:rPr>
          <w:rFonts w:ascii="Arial" w:hAnsi="Arial" w:cs="Arial"/>
          <w:b/>
          <w:bCs/>
          <w:sz w:val="22"/>
          <w:lang w:val="en-GB"/>
        </w:rPr>
        <w:t>Samsung</w:t>
      </w:r>
    </w:p>
    <w:p w:rsidR="00787AEA" w:rsidRPr="00525CF4" w:rsidRDefault="00787AEA" w:rsidP="00EB64AC">
      <w:pPr>
        <w:widowControl w:val="0"/>
        <w:autoSpaceDE w:val="0"/>
        <w:autoSpaceDN w:val="0"/>
        <w:spacing w:after="0"/>
        <w:rPr>
          <w:rFonts w:ascii="Arial" w:hAnsi="Arial" w:cs="Arial"/>
          <w:b/>
          <w:bCs/>
          <w:sz w:val="22"/>
          <w:lang w:val="en-GB"/>
        </w:rPr>
      </w:pPr>
      <w:r w:rsidRPr="00525CF4">
        <w:rPr>
          <w:rFonts w:ascii="Arial" w:hAnsi="Arial" w:cs="Arial"/>
          <w:b/>
          <w:bCs/>
          <w:sz w:val="22"/>
          <w:lang w:val="en-GB"/>
        </w:rPr>
        <w:t xml:space="preserve">Title: </w:t>
      </w:r>
      <w:r w:rsidR="004A6411">
        <w:rPr>
          <w:rFonts w:ascii="Arial" w:hAnsi="Arial" w:cs="Arial" w:hint="eastAsia"/>
          <w:b/>
          <w:bCs/>
          <w:sz w:val="22"/>
          <w:lang w:val="en-GB"/>
        </w:rPr>
        <w:t xml:space="preserve">        </w:t>
      </w:r>
      <w:r w:rsidR="00A06178">
        <w:rPr>
          <w:rFonts w:ascii="Arial" w:hAnsi="Arial" w:cs="Arial"/>
          <w:b/>
          <w:bCs/>
          <w:sz w:val="22"/>
          <w:lang w:val="en-GB"/>
        </w:rPr>
        <w:t xml:space="preserve">  </w:t>
      </w:r>
      <w:r w:rsidR="00EC1245" w:rsidRPr="00EC1245">
        <w:rPr>
          <w:rFonts w:ascii="Arial" w:hAnsi="Arial" w:cs="Arial"/>
          <w:b/>
          <w:bCs/>
          <w:sz w:val="22"/>
          <w:lang w:val="en-GB"/>
        </w:rPr>
        <w:t>Rank 2 linear combination codebook</w:t>
      </w:r>
    </w:p>
    <w:p w:rsidR="00787AEA" w:rsidRPr="00525CF4" w:rsidRDefault="00787AEA" w:rsidP="00EB64AC">
      <w:pPr>
        <w:widowControl w:val="0"/>
        <w:autoSpaceDE w:val="0"/>
        <w:autoSpaceDN w:val="0"/>
        <w:spacing w:after="0"/>
        <w:rPr>
          <w:rFonts w:ascii="Arial" w:hAnsi="Arial" w:cs="Arial"/>
          <w:b/>
          <w:bCs/>
          <w:sz w:val="22"/>
          <w:lang w:val="en-GB"/>
        </w:rPr>
      </w:pPr>
      <w:r w:rsidRPr="00525CF4">
        <w:rPr>
          <w:rFonts w:ascii="Arial" w:hAnsi="Arial" w:cs="Arial"/>
          <w:b/>
          <w:bCs/>
          <w:sz w:val="22"/>
          <w:lang w:val="en-GB"/>
        </w:rPr>
        <w:t>Agenda Item:</w:t>
      </w:r>
      <w:bookmarkStart w:id="0" w:name="Source"/>
      <w:bookmarkEnd w:id="0"/>
      <w:r w:rsidR="006B1FA6" w:rsidRPr="00525CF4">
        <w:rPr>
          <w:rFonts w:ascii="Arial" w:hAnsi="Arial" w:cs="Arial" w:hint="eastAsia"/>
          <w:b/>
          <w:bCs/>
          <w:sz w:val="22"/>
          <w:lang w:val="en-GB"/>
        </w:rPr>
        <w:t xml:space="preserve">   </w:t>
      </w:r>
      <w:r w:rsidR="00B1188A">
        <w:rPr>
          <w:rFonts w:ascii="Arial" w:hAnsi="Arial" w:cs="Arial"/>
          <w:b/>
          <w:bCs/>
          <w:sz w:val="22"/>
          <w:lang w:val="en-GB"/>
        </w:rPr>
        <w:t>7</w:t>
      </w:r>
      <w:r w:rsidR="00EF689F" w:rsidRPr="00EF689F">
        <w:rPr>
          <w:rFonts w:ascii="Arial" w:hAnsi="Arial" w:cs="Arial"/>
          <w:b/>
          <w:bCs/>
          <w:sz w:val="22"/>
          <w:lang w:val="en-GB"/>
        </w:rPr>
        <w:t>.2.</w:t>
      </w:r>
      <w:r w:rsidR="00483F90">
        <w:rPr>
          <w:rFonts w:ascii="Arial" w:hAnsi="Arial" w:cs="Arial"/>
          <w:b/>
          <w:bCs/>
          <w:sz w:val="22"/>
          <w:lang w:val="en-GB"/>
        </w:rPr>
        <w:t>2</w:t>
      </w:r>
      <w:r w:rsidR="00EF689F" w:rsidRPr="00EF689F">
        <w:rPr>
          <w:rFonts w:ascii="Arial" w:hAnsi="Arial" w:cs="Arial"/>
          <w:b/>
          <w:bCs/>
          <w:sz w:val="22"/>
          <w:lang w:val="en-GB"/>
        </w:rPr>
        <w:t>.</w:t>
      </w:r>
      <w:r w:rsidR="00483F90">
        <w:rPr>
          <w:rFonts w:ascii="Arial" w:hAnsi="Arial" w:cs="Arial"/>
          <w:b/>
          <w:bCs/>
          <w:sz w:val="22"/>
          <w:lang w:val="en-GB"/>
        </w:rPr>
        <w:t>1.1</w:t>
      </w:r>
    </w:p>
    <w:p w:rsidR="00525CF4" w:rsidRPr="00525CF4" w:rsidRDefault="00525CF4" w:rsidP="00525CF4">
      <w:pPr>
        <w:pBdr>
          <w:bottom w:val="single" w:sz="4" w:space="1" w:color="auto"/>
        </w:pBdr>
        <w:tabs>
          <w:tab w:val="left" w:pos="2552"/>
        </w:tabs>
        <w:rPr>
          <w:rFonts w:ascii="Arial" w:hAnsi="Arial" w:cs="Arial"/>
          <w:b/>
          <w:sz w:val="22"/>
        </w:rPr>
      </w:pPr>
      <w:r w:rsidRPr="00525CF4">
        <w:rPr>
          <w:rFonts w:ascii="Arial" w:hAnsi="Arial" w:cs="Arial"/>
          <w:b/>
          <w:sz w:val="22"/>
        </w:rPr>
        <w:t>Document for:</w:t>
      </w:r>
      <w:bookmarkStart w:id="1" w:name="DocumentFor"/>
      <w:bookmarkEnd w:id="1"/>
      <w:r w:rsidRPr="00525CF4">
        <w:rPr>
          <w:rFonts w:ascii="Arial" w:hAnsi="Arial" w:cs="Arial"/>
          <w:b/>
          <w:sz w:val="22"/>
        </w:rPr>
        <w:t xml:space="preserve">  Discussion and Decision</w:t>
      </w:r>
    </w:p>
    <w:p w:rsidR="00022BD7" w:rsidRDefault="00022BD7" w:rsidP="00022BD7">
      <w:pPr>
        <w:numPr>
          <w:ilvl w:val="0"/>
          <w:numId w:val="1"/>
        </w:numPr>
        <w:ind w:left="357" w:hanging="357"/>
        <w:rPr>
          <w:b/>
          <w:sz w:val="30"/>
          <w:szCs w:val="30"/>
        </w:rPr>
      </w:pPr>
      <w:r w:rsidRPr="00E705BF">
        <w:rPr>
          <w:b/>
          <w:sz w:val="30"/>
          <w:szCs w:val="30"/>
        </w:rPr>
        <w:t>Introduction</w:t>
      </w:r>
    </w:p>
    <w:p w:rsidR="0032319F" w:rsidRDefault="00F47B1C" w:rsidP="005F2F11">
      <w:pPr>
        <w:pStyle w:val="maintext"/>
        <w:ind w:firstLineChars="0" w:firstLine="0"/>
      </w:pPr>
      <w:r>
        <w:t>In RAN1#86</w:t>
      </w:r>
      <w:r w:rsidR="0032319F">
        <w:t xml:space="preserve">, the following agreement </w:t>
      </w:r>
      <w:r w:rsidR="005F2F11">
        <w:t xml:space="preserve">about advanced CSI </w:t>
      </w:r>
      <w:r w:rsidR="0032319F">
        <w:t xml:space="preserve">was made </w:t>
      </w:r>
      <w:r w:rsidR="005F2F11">
        <w:t>[1]</w:t>
      </w:r>
      <w:r w:rsidR="0032319F">
        <w:t>.</w:t>
      </w:r>
    </w:p>
    <w:p w:rsidR="00F47B1C" w:rsidRDefault="00F47B1C" w:rsidP="00F47B1C">
      <w:r w:rsidRPr="00D83D64">
        <w:rPr>
          <w:b/>
          <w:highlight w:val="green"/>
          <w:u w:val="single"/>
        </w:rPr>
        <w:t>Agreement</w:t>
      </w:r>
      <w:r>
        <w:t>:</w:t>
      </w:r>
    </w:p>
    <w:p w:rsidR="00F47B1C" w:rsidRPr="000D2180" w:rsidRDefault="00F47B1C" w:rsidP="00AC6039">
      <w:pPr>
        <w:numPr>
          <w:ilvl w:val="0"/>
          <w:numId w:val="3"/>
        </w:numPr>
        <w:spacing w:before="0" w:after="0"/>
        <w:ind w:right="0"/>
        <w:jc w:val="left"/>
      </w:pPr>
      <w:r>
        <w:t>Specify CSI feedback enhancement with the following</w:t>
      </w:r>
      <w:r w:rsidRPr="000D2180">
        <w:t xml:space="preserve"> </w:t>
      </w:r>
      <w:r>
        <w:t>advanced CSI feedback framework:</w:t>
      </w:r>
    </w:p>
    <w:p w:rsidR="00F47B1C" w:rsidRPr="000D2180" w:rsidRDefault="00F47B1C" w:rsidP="00AC6039">
      <w:pPr>
        <w:numPr>
          <w:ilvl w:val="1"/>
          <w:numId w:val="3"/>
        </w:numPr>
        <w:spacing w:before="0" w:after="0"/>
        <w:ind w:right="0"/>
        <w:jc w:val="left"/>
      </w:pPr>
      <w:r w:rsidRPr="000D2180">
        <w:t>Reduced space (eigenvectors)/W1 is constructed based on one of the following alternatives (TBD RAN1#86bis):</w:t>
      </w:r>
    </w:p>
    <w:p w:rsidR="00F47B1C" w:rsidRPr="000D2180" w:rsidRDefault="00F47B1C" w:rsidP="00AC6039">
      <w:pPr>
        <w:numPr>
          <w:ilvl w:val="2"/>
          <w:numId w:val="3"/>
        </w:numPr>
        <w:spacing w:before="0" w:after="0"/>
        <w:ind w:right="0"/>
        <w:jc w:val="left"/>
      </w:pPr>
      <w:r w:rsidRPr="000D2180">
        <w:t xml:space="preserve">Alt1. Orthogonal basis </w:t>
      </w:r>
      <w:r w:rsidRPr="008E3D6A">
        <w:t>(e.g. orthogonal DFT matrix)</w:t>
      </w:r>
    </w:p>
    <w:p w:rsidR="00F47B1C" w:rsidRPr="000D2180" w:rsidRDefault="00F47B1C" w:rsidP="00AC6039">
      <w:pPr>
        <w:numPr>
          <w:ilvl w:val="2"/>
          <w:numId w:val="3"/>
        </w:numPr>
        <w:spacing w:before="0" w:after="0"/>
        <w:ind w:right="0"/>
        <w:jc w:val="left"/>
      </w:pPr>
      <w:r>
        <w:t>Alt2. Non-orthogonal basis (e.g.</w:t>
      </w:r>
      <w:r w:rsidRPr="000D2180">
        <w:t xml:space="preserve"> Rel.13 Class A W1</w:t>
      </w:r>
      <w:r>
        <w:t xml:space="preserve"> for rank-1 and/or 2)</w:t>
      </w:r>
    </w:p>
    <w:p w:rsidR="00F47B1C" w:rsidRPr="000D2180" w:rsidRDefault="00F47B1C" w:rsidP="00AC6039">
      <w:pPr>
        <w:numPr>
          <w:ilvl w:val="1"/>
          <w:numId w:val="3"/>
        </w:numPr>
        <w:spacing w:before="0" w:after="0"/>
        <w:ind w:right="0"/>
        <w:jc w:val="left"/>
      </w:pPr>
      <w:r w:rsidRPr="000D2180">
        <w:t>Reduced space representation/W2 is to further combine selected beams</w:t>
      </w:r>
      <w:bookmarkStart w:id="2" w:name="_GoBack"/>
      <w:bookmarkEnd w:id="2"/>
    </w:p>
    <w:p w:rsidR="00F47B1C" w:rsidRPr="000D2180" w:rsidRDefault="00F47B1C" w:rsidP="00AC6039">
      <w:pPr>
        <w:numPr>
          <w:ilvl w:val="1"/>
          <w:numId w:val="3"/>
        </w:numPr>
        <w:spacing w:before="0" w:after="0"/>
        <w:ind w:right="0"/>
        <w:jc w:val="left"/>
      </w:pPr>
      <w:r w:rsidRPr="000D2180">
        <w:t>Granularity of weighting(phase and/or amplitude) can be either wideband only or wideband/subband, and is constructed based on one of the following alternatives (TBD RAN1#86bis):</w:t>
      </w:r>
    </w:p>
    <w:p w:rsidR="00F47B1C" w:rsidRPr="000D2180" w:rsidRDefault="00F47B1C" w:rsidP="00AC6039">
      <w:pPr>
        <w:numPr>
          <w:ilvl w:val="2"/>
          <w:numId w:val="3"/>
        </w:numPr>
        <w:spacing w:before="0" w:after="0"/>
        <w:ind w:right="0"/>
        <w:jc w:val="left"/>
      </w:pPr>
      <w:r w:rsidRPr="000D2180">
        <w:t>Alt1. Phase and amplitude</w:t>
      </w:r>
    </w:p>
    <w:p w:rsidR="00F47B1C" w:rsidRPr="004845FA" w:rsidRDefault="00F47B1C" w:rsidP="00AC6039">
      <w:pPr>
        <w:numPr>
          <w:ilvl w:val="2"/>
          <w:numId w:val="3"/>
        </w:numPr>
        <w:spacing w:before="0" w:after="0"/>
        <w:ind w:right="0"/>
        <w:jc w:val="left"/>
        <w:rPr>
          <w:highlight w:val="yellow"/>
        </w:rPr>
      </w:pPr>
      <w:r w:rsidRPr="004845FA">
        <w:rPr>
          <w:highlight w:val="yellow"/>
        </w:rPr>
        <w:t>Alt2. Phase-only weighting</w:t>
      </w:r>
    </w:p>
    <w:p w:rsidR="00F47B1C" w:rsidRPr="000D2180" w:rsidRDefault="00F47B1C" w:rsidP="00AC6039">
      <w:pPr>
        <w:numPr>
          <w:ilvl w:val="1"/>
          <w:numId w:val="3"/>
        </w:numPr>
        <w:spacing w:before="0" w:after="0"/>
        <w:ind w:right="0"/>
        <w:jc w:val="left"/>
      </w:pPr>
      <w:r w:rsidRPr="000D2180">
        <w:t>How the enhanced framework can be applicable for Class A and/or Class B eMIMO-Types is FFS</w:t>
      </w:r>
    </w:p>
    <w:p w:rsidR="00F47B1C" w:rsidRPr="000D2180" w:rsidRDefault="00F47B1C" w:rsidP="00AC6039">
      <w:pPr>
        <w:numPr>
          <w:ilvl w:val="1"/>
          <w:numId w:val="3"/>
        </w:numPr>
        <w:spacing w:before="0" w:after="0"/>
        <w:ind w:right="0"/>
        <w:jc w:val="left"/>
      </w:pPr>
      <w:r w:rsidRPr="000D2180">
        <w:t>FFS: How to handle the relationship between advanced CSI feedback and legacy CSI feedback framework</w:t>
      </w:r>
    </w:p>
    <w:p w:rsidR="00F47B1C" w:rsidRPr="000D2180" w:rsidRDefault="00F47B1C" w:rsidP="00AC6039">
      <w:pPr>
        <w:numPr>
          <w:ilvl w:val="0"/>
          <w:numId w:val="3"/>
        </w:numPr>
        <w:spacing w:before="0" w:after="0"/>
        <w:ind w:right="0"/>
        <w:jc w:val="left"/>
      </w:pPr>
      <w:r w:rsidRPr="000D2180">
        <w:t>Companies are encouraged to provide results comparing the above alternatives, considering a mix of smaller and larger numbers of ports within the following antenna port configurations</w:t>
      </w:r>
    </w:p>
    <w:p w:rsidR="00F47B1C" w:rsidRDefault="00F47B1C" w:rsidP="00AC6039">
      <w:pPr>
        <w:numPr>
          <w:ilvl w:val="1"/>
          <w:numId w:val="3"/>
        </w:numPr>
        <w:spacing w:before="0" w:after="0"/>
        <w:ind w:right="0"/>
        <w:jc w:val="left"/>
      </w:pPr>
      <w:r w:rsidRPr="000D2180">
        <w:t>{4,8,12,16,20,24,28,32} ports</w:t>
      </w:r>
    </w:p>
    <w:p w:rsidR="00F47B1C" w:rsidRDefault="00F47B1C" w:rsidP="00AC6039">
      <w:pPr>
        <w:numPr>
          <w:ilvl w:val="1"/>
          <w:numId w:val="3"/>
        </w:numPr>
        <w:spacing w:before="0" w:after="0"/>
        <w:ind w:right="0"/>
        <w:jc w:val="left"/>
      </w:pPr>
      <w:r>
        <w:t>Focus on rank&lt;=2 scenario MU-MIMO for evaluation</w:t>
      </w:r>
    </w:p>
    <w:p w:rsidR="00F47B1C" w:rsidRPr="000D2180" w:rsidRDefault="00F47B1C" w:rsidP="00AC6039">
      <w:pPr>
        <w:numPr>
          <w:ilvl w:val="1"/>
          <w:numId w:val="3"/>
        </w:numPr>
        <w:spacing w:before="0" w:after="0"/>
        <w:ind w:right="0"/>
        <w:jc w:val="left"/>
      </w:pPr>
      <w:r>
        <w:t>Feedback overhead needs to be taken into account</w:t>
      </w:r>
    </w:p>
    <w:p w:rsidR="00F47B1C" w:rsidRDefault="00F47B1C" w:rsidP="00AC6039">
      <w:pPr>
        <w:numPr>
          <w:ilvl w:val="1"/>
          <w:numId w:val="3"/>
        </w:numPr>
        <w:spacing w:before="0" w:after="0"/>
        <w:ind w:right="0"/>
        <w:jc w:val="left"/>
      </w:pPr>
      <w:r>
        <w:t>For {4,8,12,16,</w:t>
      </w:r>
      <w:r w:rsidRPr="000D2445">
        <w:t xml:space="preserve"> </w:t>
      </w:r>
      <w:r w:rsidRPr="000D2180">
        <w:t>20,24,28,32</w:t>
      </w:r>
      <w:r>
        <w:t xml:space="preserve">}-port scenario, companies are encouraged to compare their proposals to dual-stage codebook enhancement with increased number of beams in W1 </w:t>
      </w:r>
    </w:p>
    <w:p w:rsidR="00022BD7" w:rsidRPr="00025070" w:rsidRDefault="00022BD7" w:rsidP="00A06178">
      <w:pPr>
        <w:overflowPunct w:val="0"/>
        <w:autoSpaceDE w:val="0"/>
        <w:autoSpaceDN w:val="0"/>
        <w:ind w:right="-99"/>
        <w:textAlignment w:val="baseline"/>
        <w:rPr>
          <w:color w:val="000000"/>
          <w:lang w:eastAsia="ko-KR"/>
        </w:rPr>
      </w:pPr>
      <w:r>
        <w:rPr>
          <w:color w:val="000000"/>
          <w:lang w:eastAsia="ko-KR"/>
        </w:rPr>
        <w:t xml:space="preserve">This </w:t>
      </w:r>
      <w:r w:rsidR="009F0895">
        <w:rPr>
          <w:color w:val="000000"/>
          <w:lang w:eastAsia="ko-KR"/>
        </w:rPr>
        <w:t xml:space="preserve">contribution </w:t>
      </w:r>
      <w:r w:rsidR="004845FA">
        <w:rPr>
          <w:color w:val="000000"/>
          <w:lang w:eastAsia="ko-KR"/>
        </w:rPr>
        <w:t xml:space="preserve">provides a discussion on rank 2 linear combination codebook </w:t>
      </w:r>
      <w:r w:rsidR="00732D5A">
        <w:rPr>
          <w:color w:val="000000"/>
          <w:lang w:eastAsia="ko-KR"/>
        </w:rPr>
        <w:t xml:space="preserve">assuming phase-only weighting (W2 Alt 2, highlighted text) and </w:t>
      </w:r>
      <w:r w:rsidR="004845FA">
        <w:rPr>
          <w:color w:val="000000"/>
          <w:lang w:eastAsia="ko-KR"/>
        </w:rPr>
        <w:t>with the design goal to keep rank 2 PMI reporting overhead comparable to rank 1 PM</w:t>
      </w:r>
      <w:r w:rsidR="00A73CFE">
        <w:rPr>
          <w:color w:val="000000"/>
          <w:lang w:eastAsia="ko-KR"/>
        </w:rPr>
        <w:t>I</w:t>
      </w:r>
      <w:r w:rsidR="004845FA">
        <w:rPr>
          <w:color w:val="000000"/>
          <w:lang w:eastAsia="ko-KR"/>
        </w:rPr>
        <w:t xml:space="preserve"> reporting overhead, and proposes a few rank 2 codebook design alternatives</w:t>
      </w:r>
      <w:r w:rsidR="0007189F" w:rsidRPr="0007189F">
        <w:rPr>
          <w:color w:val="000000"/>
          <w:lang w:eastAsia="ko-KR"/>
        </w:rPr>
        <w:t>.</w:t>
      </w:r>
      <w:r w:rsidR="004845FA">
        <w:rPr>
          <w:color w:val="000000"/>
          <w:lang w:eastAsia="ko-KR"/>
        </w:rPr>
        <w:t xml:space="preserve"> The simulation results for the proposed rank 2 codebook alternatives are provided in the companion contribution [2].  </w:t>
      </w:r>
    </w:p>
    <w:p w:rsidR="00202540" w:rsidRPr="00202540" w:rsidRDefault="00E01677" w:rsidP="00202540">
      <w:pPr>
        <w:numPr>
          <w:ilvl w:val="0"/>
          <w:numId w:val="1"/>
        </w:numPr>
        <w:ind w:left="357" w:hanging="357"/>
        <w:rPr>
          <w:b/>
          <w:sz w:val="30"/>
          <w:szCs w:val="30"/>
        </w:rPr>
      </w:pPr>
      <w:r>
        <w:rPr>
          <w:b/>
          <w:sz w:val="30"/>
          <w:szCs w:val="30"/>
        </w:rPr>
        <w:t xml:space="preserve">LC Codebook Based </w:t>
      </w:r>
      <w:r w:rsidR="006229EC">
        <w:rPr>
          <w:b/>
          <w:sz w:val="30"/>
          <w:szCs w:val="30"/>
        </w:rPr>
        <w:t>CSI Reporting Overhead</w:t>
      </w:r>
    </w:p>
    <w:p w:rsidR="00202540" w:rsidRDefault="009B4AD0" w:rsidP="00202540">
      <w:pPr>
        <w:pStyle w:val="ListParagraph"/>
        <w:keepNext/>
        <w:ind w:firstLine="400"/>
        <w:jc w:val="center"/>
      </w:pPr>
      <w:r>
        <w:object w:dxaOrig="9661" w:dyaOrig="5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pt;height:206pt" o:ole="">
            <v:imagedata r:id="rId8" o:title=""/>
          </v:shape>
          <o:OLEObject Type="Embed" ProgID="Visio.Drawing.11" ShapeID="_x0000_i1025" DrawAspect="Content" ObjectID="_1536657816" r:id="rId9"/>
        </w:object>
      </w:r>
    </w:p>
    <w:p w:rsidR="00202540" w:rsidRDefault="00202540" w:rsidP="00202540">
      <w:pPr>
        <w:pStyle w:val="Caption"/>
        <w:jc w:val="center"/>
      </w:pPr>
      <w:bookmarkStart w:id="3" w:name="_Ref462521176"/>
      <w:r>
        <w:t xml:space="preserve">Figure </w:t>
      </w:r>
      <w:r>
        <w:fldChar w:fldCharType="begin"/>
      </w:r>
      <w:r>
        <w:instrText xml:space="preserve"> SEQ Figure \* ARABIC </w:instrText>
      </w:r>
      <w:r>
        <w:fldChar w:fldCharType="separate"/>
      </w:r>
      <w:r>
        <w:rPr>
          <w:noProof/>
        </w:rPr>
        <w:t>1</w:t>
      </w:r>
      <w:r>
        <w:rPr>
          <w:noProof/>
        </w:rPr>
        <w:fldChar w:fldCharType="end"/>
      </w:r>
      <w:bookmarkEnd w:id="3"/>
      <w:r>
        <w:t>: Linear combination pre-coder</w:t>
      </w:r>
    </w:p>
    <w:p w:rsidR="00202540" w:rsidRDefault="00202540" w:rsidP="00202540">
      <w:r>
        <w:t xml:space="preserve">In advanced CSI reporting based on a linear combination codebook, a UE is configured with a double-codebook: </w:t>
      </w:r>
      <w:r w:rsidRPr="00DE1F30">
        <w:rPr>
          <w:b/>
        </w:rPr>
        <w:t>W</w:t>
      </w:r>
      <w:r>
        <w:t xml:space="preserve"> = </w:t>
      </w:r>
      <w:r w:rsidRPr="00DE1F30">
        <w:rPr>
          <w:b/>
        </w:rPr>
        <w:t>W</w:t>
      </w:r>
      <w:r w:rsidRPr="00DE1F30">
        <w:rPr>
          <w:vertAlign w:val="subscript"/>
        </w:rPr>
        <w:t>1</w:t>
      </w:r>
      <w:r w:rsidRPr="00DE1F30">
        <w:rPr>
          <w:b/>
        </w:rPr>
        <w:t>W</w:t>
      </w:r>
      <w:r w:rsidRPr="00DE1F30">
        <w:rPr>
          <w:vertAlign w:val="subscript"/>
        </w:rPr>
        <w:t>2</w:t>
      </w:r>
      <w:r>
        <w:t xml:space="preserve">, where   </w:t>
      </w:r>
    </w:p>
    <w:p w:rsidR="00202540" w:rsidRDefault="00202540" w:rsidP="00AC6039">
      <w:pPr>
        <w:pStyle w:val="ListParagraph"/>
        <w:numPr>
          <w:ilvl w:val="0"/>
          <w:numId w:val="4"/>
        </w:numPr>
        <w:spacing w:before="0" w:after="0"/>
        <w:ind w:right="0" w:firstLineChars="0"/>
        <w:contextualSpacing/>
      </w:pPr>
      <w:r w:rsidRPr="00F65DAD">
        <w:rPr>
          <w:b/>
        </w:rPr>
        <w:t>W</w:t>
      </w:r>
      <w:r w:rsidRPr="00F65DAD">
        <w:rPr>
          <w:vertAlign w:val="subscript"/>
        </w:rPr>
        <w:t>1</w:t>
      </w:r>
      <w:r>
        <w:t xml:space="preserve"> is for WB and long-term first </w:t>
      </w:r>
      <w:r w:rsidRPr="0082391C">
        <w:t xml:space="preserve">PMI </w:t>
      </w:r>
      <w:r w:rsidRPr="00F65DAD">
        <w:rPr>
          <w:i/>
        </w:rPr>
        <w:t>i</w:t>
      </w:r>
      <w:r w:rsidRPr="00F65DAD">
        <w:rPr>
          <w:vertAlign w:val="subscript"/>
        </w:rPr>
        <w:t>1</w:t>
      </w:r>
      <w:r>
        <w:t xml:space="preserve"> or PMI pair </w:t>
      </w:r>
      <w:r w:rsidRPr="0082391C">
        <w:t>(</w:t>
      </w:r>
      <w:r w:rsidRPr="00F65DAD">
        <w:rPr>
          <w:i/>
        </w:rPr>
        <w:t>i</w:t>
      </w:r>
      <w:r w:rsidRPr="00F65DAD">
        <w:rPr>
          <w:vertAlign w:val="subscript"/>
        </w:rPr>
        <w:t>1,1</w:t>
      </w:r>
      <w:r w:rsidRPr="0082391C">
        <w:t>,</w:t>
      </w:r>
      <w:r w:rsidRPr="00F65DAD">
        <w:rPr>
          <w:i/>
        </w:rPr>
        <w:t>i</w:t>
      </w:r>
      <w:r w:rsidRPr="00F65DAD">
        <w:rPr>
          <w:vertAlign w:val="subscript"/>
        </w:rPr>
        <w:t>1,2</w:t>
      </w:r>
      <w:r w:rsidRPr="0082391C">
        <w:t xml:space="preserve">) </w:t>
      </w:r>
      <w:r>
        <w:t>feedback, which indicates a 2</w:t>
      </w:r>
      <w:r w:rsidRPr="00586ED0">
        <w:rPr>
          <w:i/>
        </w:rPr>
        <w:t>N</w:t>
      </w:r>
      <w:r w:rsidRPr="00586ED0">
        <w:rPr>
          <w:vertAlign w:val="subscript"/>
        </w:rPr>
        <w:t>1</w:t>
      </w:r>
      <w:r w:rsidRPr="00586ED0">
        <w:rPr>
          <w:i/>
        </w:rPr>
        <w:t>N</w:t>
      </w:r>
      <w:r w:rsidRPr="00586ED0">
        <w:rPr>
          <w:vertAlign w:val="subscript"/>
        </w:rPr>
        <w:t>2</w:t>
      </w:r>
      <w:r>
        <w:t xml:space="preserve"> × 2</w:t>
      </w:r>
      <w:r w:rsidRPr="00586ED0">
        <w:rPr>
          <w:i/>
        </w:rPr>
        <w:t>L</w:t>
      </w:r>
      <w:r>
        <w:t xml:space="preserve"> basis matrix </w:t>
      </w:r>
      <m:oMath>
        <m:r>
          <m:rPr>
            <m:sty m:val="bi"/>
          </m:rPr>
          <w:rPr>
            <w:rFonts w:ascii="Cambria Math" w:hAnsi="Cambria Math"/>
          </w:rPr>
          <m:t>B</m:t>
        </m:r>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b</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b</m:t>
                                        </m:r>
                                      </m:e>
                                      <m:sub>
                                        <m:r>
                                          <w:rPr>
                                            <w:rFonts w:ascii="Cambria Math" w:hAnsi="Cambria Math"/>
                                          </w:rPr>
                                          <m:t>1</m:t>
                                        </m:r>
                                      </m:sub>
                                    </m:sSub>
                                  </m:e>
                                </m:mr>
                              </m:m>
                            </m:e>
                            <m:e>
                              <m:m>
                                <m:mPr>
                                  <m:mcs>
                                    <m:mc>
                                      <m:mcPr>
                                        <m:count m:val="2"/>
                                        <m:mcJc m:val="center"/>
                                      </m:mcPr>
                                    </m:mc>
                                  </m:mcs>
                                  <m:ctrlPr>
                                    <w:rPr>
                                      <w:rFonts w:ascii="Cambria Math" w:hAnsi="Cambria Math"/>
                                      <w:i/>
                                    </w:rPr>
                                  </m:ctrlPr>
                                </m:mPr>
                                <m:mr>
                                  <m:e>
                                    <m:r>
                                      <w:rPr>
                                        <w:rFonts w:ascii="Cambria Math" w:hAnsi="Cambria Math"/>
                                      </w:rPr>
                                      <m:t>…</m:t>
                                    </m:r>
                                  </m:e>
                                  <m:e>
                                    <m:sSub>
                                      <m:sSubPr>
                                        <m:ctrlPr>
                                          <w:rPr>
                                            <w:rFonts w:ascii="Cambria Math" w:hAnsi="Cambria Math"/>
                                            <w:i/>
                                          </w:rPr>
                                        </m:ctrlPr>
                                      </m:sSubPr>
                                      <m:e>
                                        <m:r>
                                          <m:rPr>
                                            <m:sty m:val="bi"/>
                                          </m:rPr>
                                          <w:rPr>
                                            <w:rFonts w:ascii="Cambria Math" w:hAnsi="Cambria Math"/>
                                          </w:rPr>
                                          <m:t>b</m:t>
                                        </m:r>
                                      </m:e>
                                      <m:sub>
                                        <m:r>
                                          <w:rPr>
                                            <w:rFonts w:ascii="Cambria Math" w:hAnsi="Cambria Math"/>
                                          </w:rPr>
                                          <m:t>L-1</m:t>
                                        </m:r>
                                      </m:sub>
                                    </m:sSub>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 xml:space="preserve">   0</m:t>
                                    </m:r>
                                  </m:e>
                                </m:mr>
                              </m:m>
                            </m:e>
                            <m:e>
                              <m:m>
                                <m:mPr>
                                  <m:mcs>
                                    <m:mc>
                                      <m:mcPr>
                                        <m:count m:val="2"/>
                                        <m:mcJc m:val="center"/>
                                      </m:mcPr>
                                    </m:mc>
                                  </m:mcs>
                                  <m:ctrlPr>
                                    <w:rPr>
                                      <w:rFonts w:ascii="Cambria Math" w:hAnsi="Cambria Math"/>
                                      <w:i/>
                                    </w:rPr>
                                  </m:ctrlPr>
                                </m:mPr>
                                <m:mr>
                                  <m:e>
                                    <m:r>
                                      <w:rPr>
                                        <w:rFonts w:ascii="Cambria Math" w:hAnsi="Cambria Math"/>
                                      </w:rPr>
                                      <m:t xml:space="preserve">  0</m:t>
                                    </m:r>
                                  </m:e>
                                  <m:e>
                                    <m:r>
                                      <w:rPr>
                                        <w:rFonts w:ascii="Cambria Math" w:hAnsi="Cambria Math"/>
                                      </w:rPr>
                                      <m:t xml:space="preserve">  0</m:t>
                                    </m:r>
                                  </m:e>
                                </m:mr>
                              </m:m>
                            </m:e>
                          </m:mr>
                        </m:m>
                      </m:e>
                    </m:mr>
                  </m:m>
                </m:e>
              </m:m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 xml:space="preserve">0 </m:t>
                                    </m:r>
                                  </m:e>
                                  <m:e>
                                    <m:r>
                                      <w:rPr>
                                        <w:rFonts w:ascii="Cambria Math" w:hAnsi="Cambria Math"/>
                                      </w:rPr>
                                      <m:t xml:space="preserve"> 0</m:t>
                                    </m:r>
                                  </m:e>
                                </m:mr>
                              </m:m>
                            </m:e>
                            <m:e>
                              <m:r>
                                <w:rPr>
                                  <w:rFonts w:ascii="Cambria Math" w:hAnsi="Cambria Math"/>
                                </w:rPr>
                                <m:t xml:space="preserve"> </m:t>
                              </m:r>
                              <m:m>
                                <m:mPr>
                                  <m:mcs>
                                    <m:mc>
                                      <m:mcPr>
                                        <m:count m:val="2"/>
                                        <m:mcJc m:val="center"/>
                                      </m:mcPr>
                                    </m:mc>
                                  </m:mcs>
                                  <m:ctrlPr>
                                    <w:rPr>
                                      <w:rFonts w:ascii="Cambria Math" w:hAnsi="Cambria Math"/>
                                      <w:i/>
                                    </w:rPr>
                                  </m:ctrlPr>
                                </m:mPr>
                                <m:mr>
                                  <m:e>
                                    <m:r>
                                      <w:rPr>
                                        <w:rFonts w:ascii="Cambria Math" w:hAnsi="Cambria Math"/>
                                      </w:rPr>
                                      <m:t xml:space="preserve">  0</m:t>
                                    </m:r>
                                  </m:e>
                                  <m:e>
                                    <m:r>
                                      <w:rPr>
                                        <w:rFonts w:ascii="Cambria Math" w:hAnsi="Cambria Math"/>
                                      </w:rPr>
                                      <m:t xml:space="preserve">  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 xml:space="preserve"> b</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b</m:t>
                                        </m:r>
                                      </m:e>
                                      <m:sub>
                                        <m:r>
                                          <w:rPr>
                                            <w:rFonts w:ascii="Cambria Math" w:hAnsi="Cambria Math"/>
                                          </w:rPr>
                                          <m:t>1</m:t>
                                        </m:r>
                                      </m:sub>
                                    </m:sSub>
                                  </m:e>
                                </m:mr>
                              </m:m>
                            </m:e>
                            <m:e>
                              <m:m>
                                <m:mPr>
                                  <m:mcs>
                                    <m:mc>
                                      <m:mcPr>
                                        <m:count m:val="2"/>
                                        <m:mcJc m:val="center"/>
                                      </m:mcPr>
                                    </m:mc>
                                  </m:mcs>
                                  <m:ctrlPr>
                                    <w:rPr>
                                      <w:rFonts w:ascii="Cambria Math" w:hAnsi="Cambria Math"/>
                                      <w:i/>
                                    </w:rPr>
                                  </m:ctrlPr>
                                </m:mPr>
                                <m:mr>
                                  <m:e>
                                    <m:r>
                                      <w:rPr>
                                        <w:rFonts w:ascii="Cambria Math" w:hAnsi="Cambria Math"/>
                                      </w:rPr>
                                      <m:t>…</m:t>
                                    </m:r>
                                  </m:e>
                                  <m:e>
                                    <m:sSub>
                                      <m:sSubPr>
                                        <m:ctrlPr>
                                          <w:rPr>
                                            <w:rFonts w:ascii="Cambria Math" w:hAnsi="Cambria Math"/>
                                            <w:i/>
                                          </w:rPr>
                                        </m:ctrlPr>
                                      </m:sSubPr>
                                      <m:e>
                                        <m:r>
                                          <m:rPr>
                                            <m:sty m:val="bi"/>
                                          </m:rPr>
                                          <w:rPr>
                                            <w:rFonts w:ascii="Cambria Math" w:hAnsi="Cambria Math"/>
                                          </w:rPr>
                                          <m:t>b</m:t>
                                        </m:r>
                                      </m:e>
                                      <m:sub>
                                        <m:r>
                                          <w:rPr>
                                            <w:rFonts w:ascii="Cambria Math" w:hAnsi="Cambria Math"/>
                                          </w:rPr>
                                          <m:t>L-1</m:t>
                                        </m:r>
                                      </m:sub>
                                    </m:sSub>
                                  </m:e>
                                </m:mr>
                              </m:m>
                            </m:e>
                          </m:mr>
                        </m:m>
                      </m:e>
                    </m:mr>
                  </m:m>
                </m:e>
              </m:mr>
            </m:m>
          </m:e>
        </m:d>
      </m:oMath>
      <w:r>
        <w:t xml:space="preserve"> whose columns correspond to </w:t>
      </w:r>
      <w:r w:rsidRPr="00BA5F15">
        <w:rPr>
          <w:i/>
        </w:rPr>
        <w:t>L</w:t>
      </w:r>
      <w:r>
        <w:t xml:space="preserve"> DFT beams for the two polarizations, and</w:t>
      </w:r>
    </w:p>
    <w:p w:rsidR="00202540" w:rsidRDefault="00202540" w:rsidP="00AC6039">
      <w:pPr>
        <w:pStyle w:val="ListParagraph"/>
        <w:numPr>
          <w:ilvl w:val="0"/>
          <w:numId w:val="4"/>
        </w:numPr>
        <w:spacing w:before="0" w:after="0"/>
        <w:ind w:right="0" w:firstLineChars="0"/>
        <w:contextualSpacing/>
      </w:pPr>
      <w:r w:rsidRPr="00064A63">
        <w:rPr>
          <w:b/>
        </w:rPr>
        <w:t>W</w:t>
      </w:r>
      <w:r w:rsidRPr="00064A63">
        <w:rPr>
          <w:vertAlign w:val="subscript"/>
        </w:rPr>
        <w:t xml:space="preserve">2 </w:t>
      </w:r>
      <w:r>
        <w:t xml:space="preserve">is for SB and short-term second PMI </w:t>
      </w:r>
      <w:r w:rsidRPr="00064A63">
        <w:rPr>
          <w:i/>
        </w:rPr>
        <w:t>i</w:t>
      </w:r>
      <w:r w:rsidRPr="00064A63">
        <w:rPr>
          <w:vertAlign w:val="subscript"/>
        </w:rPr>
        <w:t>2</w:t>
      </w:r>
      <w:r>
        <w:t xml:space="preserve"> feedback, which indicates a coefficient vector </w:t>
      </w:r>
      <m:oMath>
        <m:r>
          <m:rPr>
            <m:sty m:val="bi"/>
          </m:rPr>
          <w:rPr>
            <w:rFonts w:ascii="Cambria Math" w:hAnsi="Cambria Math"/>
          </w:rPr>
          <m:t>c</m:t>
        </m:r>
      </m:oMath>
      <w:r>
        <w:t xml:space="preserve"> for linear combination of columns of </w:t>
      </w:r>
      <w:r w:rsidRPr="00C431E2">
        <w:rPr>
          <w:b/>
        </w:rPr>
        <w:t>B</w:t>
      </w:r>
      <w:r>
        <w:t>.</w:t>
      </w:r>
    </w:p>
    <w:p w:rsidR="00202540" w:rsidRDefault="00202540" w:rsidP="00202540">
      <w:r>
        <w:t xml:space="preserve">An illustration of the proposed LC codebook for </w:t>
      </w:r>
      <w:r w:rsidRPr="00FA5871">
        <w:rPr>
          <w:i/>
        </w:rPr>
        <w:t>L</w:t>
      </w:r>
      <w:r>
        <w:t xml:space="preserve"> = 4 is </w:t>
      </w:r>
      <w:r w:rsidRPr="00FE2276">
        <w:t>shown in</w:t>
      </w:r>
      <w:r>
        <w:rPr>
          <w:b/>
        </w:rPr>
        <w:t xml:space="preserve"> </w:t>
      </w:r>
      <w:r>
        <w:rPr>
          <w:b/>
        </w:rPr>
        <w:fldChar w:fldCharType="begin"/>
      </w:r>
      <w:r>
        <w:rPr>
          <w:b/>
        </w:rPr>
        <w:instrText xml:space="preserve"> REF _Ref462521176 \h </w:instrText>
      </w:r>
      <w:r>
        <w:rPr>
          <w:b/>
        </w:rPr>
      </w:r>
      <w:r>
        <w:rPr>
          <w:b/>
        </w:rPr>
        <w:fldChar w:fldCharType="separate"/>
      </w:r>
      <w:r>
        <w:t xml:space="preserve">Figure </w:t>
      </w:r>
      <w:r>
        <w:rPr>
          <w:noProof/>
        </w:rPr>
        <w:t>1</w:t>
      </w:r>
      <w:r>
        <w:rPr>
          <w:b/>
        </w:rPr>
        <w:fldChar w:fldCharType="end"/>
      </w:r>
      <w:r w:rsidRPr="00E01677">
        <w:t>.</w:t>
      </w:r>
      <w:r>
        <w:rPr>
          <w:b/>
        </w:rPr>
        <w:t xml:space="preserve"> </w:t>
      </w:r>
      <w:r>
        <w:t xml:space="preserve">In this contribution, we focus on the design of LC </w:t>
      </w:r>
      <w:r w:rsidRPr="004E4464">
        <w:rPr>
          <w:b/>
        </w:rPr>
        <w:t>W</w:t>
      </w:r>
      <w:r>
        <w:rPr>
          <w:vertAlign w:val="subscript"/>
        </w:rPr>
        <w:t>2</w:t>
      </w:r>
      <w:r>
        <w:t xml:space="preserve"> codebook. Depending on whether co-phase for the two polarizations is separated from the coefficients or not, we have the following alternatives for LC </w:t>
      </w:r>
      <w:r w:rsidRPr="00B30275">
        <w:rPr>
          <w:b/>
        </w:rPr>
        <w:t>W</w:t>
      </w:r>
      <w:r w:rsidRPr="00B30275">
        <w:rPr>
          <w:vertAlign w:val="subscript"/>
        </w:rPr>
        <w:t>2</w:t>
      </w:r>
      <w:r>
        <w:t xml:space="preserve"> codebook.</w:t>
      </w:r>
    </w:p>
    <w:p w:rsidR="00202540" w:rsidRDefault="00202540" w:rsidP="00AC6039">
      <w:pPr>
        <w:pStyle w:val="ListParagraph"/>
        <w:numPr>
          <w:ilvl w:val="0"/>
          <w:numId w:val="4"/>
        </w:numPr>
        <w:spacing w:before="0" w:after="0"/>
        <w:ind w:right="0" w:firstLineChars="0"/>
        <w:contextualSpacing/>
        <w:rPr>
          <w:iCs/>
        </w:rPr>
      </w:pPr>
      <w:r w:rsidRPr="001124EB">
        <w:t>Alt 0</w:t>
      </w:r>
      <w:r>
        <w:t>: The co-phase for the two polarizations is not separate</w:t>
      </w:r>
      <w:r w:rsidR="00653E3F">
        <w:t>d</w:t>
      </w:r>
      <w:r>
        <w:t xml:space="preserve"> from the coefficients.</w:t>
      </w:r>
    </w:p>
    <w:p w:rsidR="00202540" w:rsidRDefault="00202540" w:rsidP="00AC6039">
      <w:pPr>
        <w:pStyle w:val="ListParagraph"/>
        <w:numPr>
          <w:ilvl w:val="0"/>
          <w:numId w:val="4"/>
        </w:numPr>
        <w:spacing w:before="0" w:after="0"/>
        <w:ind w:right="0" w:firstLineChars="0"/>
        <w:contextualSpacing/>
      </w:pPr>
      <w:r w:rsidRPr="001124EB">
        <w:t>Alt 1</w:t>
      </w:r>
      <w:r>
        <w:t xml:space="preserve">: The co-phase for the two polarizations is reported separately. </w:t>
      </w:r>
    </w:p>
    <w:p w:rsidR="00202540" w:rsidRPr="00FA6DD2" w:rsidRDefault="00202540" w:rsidP="00202540">
      <w:r w:rsidRPr="00FA6DD2">
        <w:t xml:space="preserve">According to Alt 0, the </w:t>
      </w:r>
      <w:r>
        <w:t xml:space="preserve">LC </w:t>
      </w:r>
      <w:r w:rsidRPr="00FA6DD2">
        <w:t xml:space="preserve">pre-coder for layer </w:t>
      </w:r>
      <w:r w:rsidRPr="00FA6DD2">
        <w:rPr>
          <w:i/>
        </w:rPr>
        <w:t>r</w:t>
      </w:r>
      <w:r w:rsidRPr="00FA6DD2">
        <w:t xml:space="preserve"> = 0, 1, …, </w:t>
      </w:r>
      <w:r w:rsidRPr="00FA6DD2">
        <w:rPr>
          <w:i/>
        </w:rPr>
        <w:t>R</w:t>
      </w:r>
      <w:r w:rsidRPr="00FA6DD2">
        <w:t>-1 of the rank-</w:t>
      </w:r>
      <w:r w:rsidRPr="00FA6DD2">
        <w:rPr>
          <w:i/>
        </w:rPr>
        <w:t>R</w:t>
      </w:r>
      <w:r w:rsidRPr="00FA6DD2">
        <w:t xml:space="preserve"> LC codebook is given by</w:t>
      </w:r>
    </w:p>
    <w:p w:rsidR="00202540" w:rsidRPr="00FA6DD2" w:rsidRDefault="000019A3" w:rsidP="00202540">
      <w:pPr>
        <w:jc w:val="center"/>
      </w:pPr>
      <m:oMath>
        <m:sSup>
          <m:sSupPr>
            <m:ctrlPr>
              <w:rPr>
                <w:rFonts w:ascii="Cambria Math" w:hAnsi="Cambria Math"/>
                <w:b/>
                <w:i/>
              </w:rPr>
            </m:ctrlPr>
          </m:sSupPr>
          <m:e>
            <m:r>
              <m:rPr>
                <m:sty m:val="bi"/>
              </m:rPr>
              <w:rPr>
                <w:rFonts w:ascii="Cambria Math" w:hAnsi="Cambria Math"/>
              </w:rPr>
              <m:t>p</m:t>
            </m:r>
          </m:e>
          <m:sup>
            <m:r>
              <m:rPr>
                <m:sty m:val="bi"/>
              </m:rPr>
              <w:rPr>
                <w:rFonts w:ascii="Cambria Math" w:hAnsi="Cambria Math"/>
              </w:rPr>
              <m:t>(</m:t>
            </m:r>
            <m:r>
              <w:rPr>
                <w:rFonts w:ascii="Cambria Math" w:hAnsi="Cambria Math"/>
              </w:rPr>
              <m:t>r</m:t>
            </m:r>
            <m:r>
              <m:rPr>
                <m:sty m:val="bi"/>
              </m:rPr>
              <w:rPr>
                <w:rFonts w:ascii="Cambria Math" w:hAnsi="Cambria Math"/>
              </w:rPr>
              <m:t>)</m:t>
            </m:r>
          </m:sup>
        </m:sSup>
        <m:r>
          <m:rPr>
            <m:sty m:val="b"/>
          </m:rPr>
          <w:rPr>
            <w:rFonts w:ascii="Cambria Math" w:hAnsi="Cambria Math"/>
          </w:rPr>
          <m:t>=B</m:t>
        </m:r>
        <m:r>
          <m:rPr>
            <m:sty m:val="bi"/>
          </m:rPr>
          <w:rPr>
            <w:rFonts w:ascii="Cambria Math" w:hAnsi="Cambria Math"/>
          </w:rPr>
          <m:t>c</m:t>
        </m:r>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
                    <m:sSubPr>
                      <m:ctrlPr>
                        <w:rPr>
                          <w:rFonts w:ascii="Cambria Math" w:hAnsi="Cambria Math"/>
                          <w:b/>
                          <w:bCs/>
                          <w:i/>
                          <w:iCs/>
                        </w:rPr>
                      </m:ctrlPr>
                    </m:sSubPr>
                    <m:e>
                      <m:r>
                        <m:rPr>
                          <m:sty m:val="bi"/>
                        </m:rPr>
                        <w:rPr>
                          <w:rFonts w:ascii="Cambria Math" w:hAnsi="Cambria Math"/>
                        </w:rPr>
                        <m:t>b</m:t>
                      </m:r>
                    </m:e>
                    <m:sub>
                      <m:r>
                        <w:rPr>
                          <w:rFonts w:ascii="Cambria Math" w:hAnsi="Cambria Math"/>
                        </w:rPr>
                        <m:t>0</m:t>
                      </m:r>
                    </m:sub>
                  </m:sSub>
                  <m:sSub>
                    <m:sSubPr>
                      <m:ctrlPr>
                        <w:rPr>
                          <w:rFonts w:ascii="Cambria Math" w:hAnsi="Cambria Math"/>
                          <w:b/>
                          <w:bCs/>
                          <w:i/>
                          <w:iCs/>
                        </w:rPr>
                      </m:ctrlPr>
                    </m:sSubPr>
                    <m:e>
                      <m:r>
                        <m:rPr>
                          <m:sty m:val="bi"/>
                        </m:rPr>
                        <w:rPr>
                          <w:rFonts w:ascii="Cambria Math" w:hAnsi="Cambria Math"/>
                        </w:rPr>
                        <m:t>b</m:t>
                      </m:r>
                    </m:e>
                    <m:sub>
                      <m:r>
                        <w:rPr>
                          <w:rFonts w:ascii="Cambria Math" w:hAnsi="Cambria Math"/>
                        </w:rPr>
                        <m:t>1</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b</m:t>
                      </m:r>
                    </m:e>
                    <m:sub>
                      <m:r>
                        <w:rPr>
                          <w:rFonts w:ascii="Cambria Math" w:hAnsi="Cambria Math"/>
                        </w:rPr>
                        <m:t>L-1</m:t>
                      </m:r>
                    </m:sub>
                  </m:sSub>
                </m:e>
                <m:e>
                  <m:r>
                    <w:rPr>
                      <w:rFonts w:ascii="Cambria Math" w:hAnsi="Cambria Math"/>
                    </w:rPr>
                    <m:t>0  0  … 0</m:t>
                  </m:r>
                </m:e>
              </m:mr>
              <m:mr>
                <m:e>
                  <m:r>
                    <w:rPr>
                      <w:rFonts w:ascii="Cambria Math" w:hAnsi="Cambria Math"/>
                    </w:rPr>
                    <m:t>0  0  … 0</m:t>
                  </m:r>
                </m:e>
                <m:e>
                  <m:sSub>
                    <m:sSubPr>
                      <m:ctrlPr>
                        <w:rPr>
                          <w:rFonts w:ascii="Cambria Math" w:hAnsi="Cambria Math"/>
                          <w:b/>
                          <w:bCs/>
                          <w:i/>
                          <w:iCs/>
                        </w:rPr>
                      </m:ctrlPr>
                    </m:sSubPr>
                    <m:e>
                      <m:r>
                        <m:rPr>
                          <m:sty m:val="bi"/>
                        </m:rPr>
                        <w:rPr>
                          <w:rFonts w:ascii="Cambria Math" w:hAnsi="Cambria Math"/>
                        </w:rPr>
                        <m:t>b</m:t>
                      </m:r>
                    </m:e>
                    <m:sub>
                      <m:r>
                        <w:rPr>
                          <w:rFonts w:ascii="Cambria Math" w:hAnsi="Cambria Math"/>
                        </w:rPr>
                        <m:t>0</m:t>
                      </m:r>
                    </m:sub>
                  </m:sSub>
                  <m:sSub>
                    <m:sSubPr>
                      <m:ctrlPr>
                        <w:rPr>
                          <w:rFonts w:ascii="Cambria Math" w:hAnsi="Cambria Math"/>
                          <w:b/>
                          <w:bCs/>
                          <w:i/>
                          <w:iCs/>
                        </w:rPr>
                      </m:ctrlPr>
                    </m:sSubPr>
                    <m:e>
                      <m:r>
                        <m:rPr>
                          <m:sty m:val="bi"/>
                        </m:rPr>
                        <w:rPr>
                          <w:rFonts w:ascii="Cambria Math" w:hAnsi="Cambria Math"/>
                        </w:rPr>
                        <m:t>b</m:t>
                      </m:r>
                    </m:e>
                    <m:sub>
                      <m:r>
                        <w:rPr>
                          <w:rFonts w:ascii="Cambria Math" w:hAnsi="Cambria Math"/>
                        </w:rPr>
                        <m:t>1</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b</m:t>
                      </m:r>
                    </m:e>
                    <m:sub>
                      <m:r>
                        <w:rPr>
                          <w:rFonts w:ascii="Cambria Math" w:hAnsi="Cambria Math"/>
                        </w:rPr>
                        <m:t>L-1</m:t>
                      </m:r>
                    </m:sub>
                  </m:sSub>
                </m:e>
              </m:mr>
            </m:m>
          </m:e>
        </m:d>
        <m:d>
          <m:dPr>
            <m:begChr m:val="["/>
            <m:endChr m:val="]"/>
            <m:ctrlPr>
              <w:rPr>
                <w:rFonts w:ascii="Cambria Math" w:hAnsi="Cambria Math"/>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e>
                    </m:mr>
                    <m:mr>
                      <m:e>
                        <m:sSubSup>
                          <m:sSubSupPr>
                            <m:ctrlPr>
                              <w:rPr>
                                <w:rFonts w:ascii="Cambria Math" w:hAnsi="Cambria Math"/>
                                <w:i/>
                              </w:rPr>
                            </m:ctrlPr>
                          </m:sSubSupPr>
                          <m:e>
                            <m:r>
                              <w:rPr>
                                <w:rFonts w:ascii="Cambria Math" w:hAnsi="Cambria Math"/>
                              </w:rPr>
                              <m:t>c</m:t>
                            </m:r>
                          </m:e>
                          <m:sub>
                            <m:r>
                              <w:rPr>
                                <w:rFonts w:ascii="Cambria Math" w:hAnsi="Cambria Math"/>
                              </w:rPr>
                              <m:t>1</m:t>
                            </m:r>
                          </m:sub>
                          <m:sup>
                            <m:r>
                              <w:rPr>
                                <w:rFonts w:ascii="Cambria Math" w:hAnsi="Cambria Math"/>
                              </w:rPr>
                              <m:t>(r)</m:t>
                            </m:r>
                          </m:sup>
                        </m:sSubSup>
                      </m:e>
                    </m:mr>
                  </m:m>
                </m:e>
              </m:mr>
              <m:mr>
                <m:e>
                  <m:m>
                    <m:mPr>
                      <m:mcs>
                        <m:mc>
                          <m:mcPr>
                            <m:count m:val="1"/>
                            <m:mcJc m:val="center"/>
                          </m:mcPr>
                        </m:mc>
                      </m:mcs>
                      <m:ctrlPr>
                        <w:rPr>
                          <w:rFonts w:ascii="Cambria Math" w:hAnsi="Cambria Math"/>
                          <w:i/>
                        </w:rPr>
                      </m:ctrlPr>
                    </m:mPr>
                    <m:mr>
                      <m:e>
                        <m:r>
                          <w:rPr>
                            <w:rFonts w:ascii="Cambria Math" w:hAnsi="Cambria Math"/>
                          </w:rPr>
                          <m:t>⋮</m:t>
                        </m:r>
                      </m:e>
                    </m:mr>
                    <m:mr>
                      <m:e>
                        <m:sSubSup>
                          <m:sSubSupPr>
                            <m:ctrlPr>
                              <w:rPr>
                                <w:rFonts w:ascii="Cambria Math" w:hAnsi="Cambria Math"/>
                                <w:i/>
                              </w:rPr>
                            </m:ctrlPr>
                          </m:sSubSupPr>
                          <m:e>
                            <m:r>
                              <w:rPr>
                                <w:rFonts w:ascii="Cambria Math" w:hAnsi="Cambria Math"/>
                              </w:rPr>
                              <m:t>c</m:t>
                            </m:r>
                          </m:e>
                          <m:sub>
                            <m:r>
                              <w:rPr>
                                <w:rFonts w:ascii="Cambria Math" w:hAnsi="Cambria Math"/>
                              </w:rPr>
                              <m:t>2L-1</m:t>
                            </m:r>
                          </m:sub>
                          <m:sup>
                            <m:r>
                              <w:rPr>
                                <w:rFonts w:ascii="Cambria Math" w:hAnsi="Cambria Math"/>
                              </w:rPr>
                              <m:t>(r)</m:t>
                            </m:r>
                          </m:sup>
                        </m:sSubSup>
                      </m:e>
                    </m:mr>
                  </m:m>
                </m:e>
              </m:mr>
            </m:m>
          </m:e>
        </m:d>
      </m:oMath>
      <w:r w:rsidR="00202540" w:rsidRPr="00FA6DD2">
        <w:t>.</w:t>
      </w:r>
    </w:p>
    <w:p w:rsidR="00944148" w:rsidRDefault="00202540" w:rsidP="00AE5431">
      <w:r w:rsidRPr="00FA6DD2">
        <w:t xml:space="preserve">If </w:t>
      </w:r>
      <m:oMath>
        <m:sSubSup>
          <m:sSubSupPr>
            <m:ctrlPr>
              <w:rPr>
                <w:rFonts w:ascii="Cambria Math" w:hAnsi="Cambria Math"/>
                <w:i/>
              </w:rPr>
            </m:ctrlPr>
          </m:sSubSupPr>
          <m:e>
            <m:r>
              <w:rPr>
                <w:rFonts w:ascii="Cambria Math" w:hAnsi="Cambria Math"/>
              </w:rPr>
              <m:t>c</m:t>
            </m:r>
          </m:e>
          <m:sub>
            <m:r>
              <w:rPr>
                <w:rFonts w:ascii="Cambria Math" w:hAnsi="Cambria Math"/>
              </w:rPr>
              <m:t>l</m:t>
            </m:r>
          </m:sub>
          <m:sup>
            <m:r>
              <w:rPr>
                <w:rFonts w:ascii="Cambria Math" w:hAnsi="Cambria Math"/>
              </w:rPr>
              <m:t>(r)</m:t>
            </m:r>
          </m:sup>
        </m:sSubSup>
      </m:oMath>
      <w:r w:rsidRPr="00FA6DD2">
        <w:t xml:space="preserve"> belongs to QPSK alphabet {1, -1, </w:t>
      </w:r>
      <w:r w:rsidRPr="00FA6DD2">
        <w:rPr>
          <w:i/>
        </w:rPr>
        <w:t>j</w:t>
      </w:r>
      <w:r w:rsidRPr="00FA6DD2">
        <w:t>, -</w:t>
      </w:r>
      <w:r w:rsidRPr="00FA6DD2">
        <w:rPr>
          <w:i/>
        </w:rPr>
        <w:t>j</w:t>
      </w:r>
      <w:r w:rsidRPr="00FA6DD2">
        <w:t>}, then the number of bits to report rank-</w:t>
      </w:r>
      <w:r w:rsidRPr="00FA6DD2">
        <w:rPr>
          <w:i/>
        </w:rPr>
        <w:t>R</w:t>
      </w:r>
      <w:r w:rsidRPr="00FA6DD2">
        <w:t xml:space="preserve"> LC coefficients (i.e. 2</w:t>
      </w:r>
      <w:r w:rsidRPr="00FA6DD2">
        <w:rPr>
          <w:vertAlign w:val="superscript"/>
        </w:rPr>
        <w:t>nd</w:t>
      </w:r>
      <w:r w:rsidRPr="00FA6DD2">
        <w:t xml:space="preserve"> PMI reporting overhead associated with </w:t>
      </w:r>
      <w:r w:rsidRPr="00FA6DD2">
        <w:rPr>
          <w:b/>
        </w:rPr>
        <w:t>W</w:t>
      </w:r>
      <w:r w:rsidRPr="00FA6DD2">
        <w:rPr>
          <w:vertAlign w:val="subscript"/>
        </w:rPr>
        <w:t>2</w:t>
      </w:r>
      <w:r w:rsidRPr="00FA6DD2">
        <w:t xml:space="preserve"> codebook) is </w:t>
      </w:r>
      <m:oMath>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p>
              <m:sSupPr>
                <m:ctrlPr>
                  <w:rPr>
                    <w:rFonts w:ascii="Cambria Math" w:hAnsi="Cambria Math"/>
                    <w:i/>
                  </w:rPr>
                </m:ctrlPr>
              </m:sSupPr>
              <m:e>
                <m:r>
                  <w:rPr>
                    <w:rFonts w:ascii="Cambria Math" w:hAnsi="Cambria Math"/>
                  </w:rPr>
                  <m:t>4</m:t>
                </m:r>
              </m:e>
              <m:sup>
                <m:r>
                  <w:rPr>
                    <w:rFonts w:ascii="Cambria Math" w:hAnsi="Cambria Math"/>
                  </w:rPr>
                  <m:t>R(2L-1)</m:t>
                </m:r>
              </m:sup>
            </m:sSup>
          </m:e>
        </m:func>
        <m:r>
          <w:rPr>
            <w:rFonts w:ascii="Cambria Math" w:hAnsi="Cambria Math"/>
          </w:rPr>
          <m:t xml:space="preserve">=2R(2L-1). </m:t>
        </m:r>
      </m:oMath>
      <w:r w:rsidRPr="00FA6DD2">
        <w:t xml:space="preserve">This implies that for rank-2 (i.e. </w:t>
      </w:r>
      <w:r w:rsidRPr="00FA6DD2">
        <w:rPr>
          <w:i/>
        </w:rPr>
        <w:t>R</w:t>
      </w:r>
      <w:r w:rsidRPr="00FA6DD2">
        <w:t xml:space="preserve"> = 2), the 2</w:t>
      </w:r>
      <w:r w:rsidRPr="00FA6DD2">
        <w:rPr>
          <w:vertAlign w:val="superscript"/>
        </w:rPr>
        <w:t>nd</w:t>
      </w:r>
      <w:r w:rsidRPr="00FA6DD2">
        <w:t xml:space="preserve"> PMI reporting overhead is doubled when compared with that for rank-1. This increase in PMI reporting overhead </w:t>
      </w:r>
      <w:r w:rsidR="00653E3F">
        <w:t>is</w:t>
      </w:r>
      <w:r w:rsidRPr="00FA6DD2">
        <w:t xml:space="preserve"> an issue if 2</w:t>
      </w:r>
      <w:r w:rsidRPr="00FA6DD2">
        <w:rPr>
          <w:vertAlign w:val="superscript"/>
        </w:rPr>
        <w:t>nd</w:t>
      </w:r>
      <w:r w:rsidRPr="00FA6DD2">
        <w:t xml:space="preserve"> PMI has to be reported periodically using PUCCH because the limited number of CSI bits that can be </w:t>
      </w:r>
      <w:r>
        <w:t>reported using PUCCH</w:t>
      </w:r>
      <w:r w:rsidRPr="00FA6DD2">
        <w:t>.</w:t>
      </w:r>
      <w:r w:rsidR="001124EB">
        <w:t xml:space="preserve"> For example, if </w:t>
      </w:r>
      <m:oMath>
        <m:r>
          <w:rPr>
            <w:rFonts w:ascii="Cambria Math" w:hAnsi="Cambria Math"/>
          </w:rPr>
          <m:t>L=4,</m:t>
        </m:r>
      </m:oMath>
      <w:r w:rsidR="001124EB">
        <w:t xml:space="preserve"> then the number of bits to report rank 1 and rank 2 2</w:t>
      </w:r>
      <w:r w:rsidR="001124EB" w:rsidRPr="001124EB">
        <w:rPr>
          <w:vertAlign w:val="superscript"/>
        </w:rPr>
        <w:t>nd</w:t>
      </w:r>
      <w:r w:rsidR="001124EB">
        <w:t xml:space="preserve"> PMIs are respectively 14 and 28 bits. While 14 bits rank 1 2</w:t>
      </w:r>
      <w:r w:rsidR="001124EB" w:rsidRPr="001124EB">
        <w:rPr>
          <w:vertAlign w:val="superscript"/>
        </w:rPr>
        <w:t>nd</w:t>
      </w:r>
      <w:r w:rsidR="001124EB">
        <w:t xml:space="preserve"> PMI can be reported, for example, using PUCCH Format 3, 28 bits rank 2 2</w:t>
      </w:r>
      <w:r w:rsidR="001124EB" w:rsidRPr="001124EB">
        <w:rPr>
          <w:vertAlign w:val="superscript"/>
        </w:rPr>
        <w:t>nd</w:t>
      </w:r>
      <w:r w:rsidR="001124EB">
        <w:t xml:space="preserve"> PMI can’t.</w:t>
      </w:r>
      <w:r w:rsidRPr="00FA6DD2">
        <w:t xml:space="preserve"> It is therefore desired to design higher rank LC codebooks (e.g. rank 2) with PMI reporting overhead comparable to that for rank 1</w:t>
      </w:r>
      <w:r w:rsidR="001124EB">
        <w:t xml:space="preserve"> and keeping periodic CSI reporting on PUCCH in mind</w:t>
      </w:r>
      <w:r w:rsidRPr="00FA6DD2">
        <w:t xml:space="preserve">. </w:t>
      </w:r>
    </w:p>
    <w:p w:rsidR="00AE5431" w:rsidRPr="00FA6DD2" w:rsidRDefault="00202540" w:rsidP="00AE5431">
      <w:pPr>
        <w:rPr>
          <w:b/>
        </w:rPr>
      </w:pPr>
      <w:r>
        <w:lastRenderedPageBreak/>
        <w:t xml:space="preserve">To reduce </w:t>
      </w:r>
      <w:r w:rsidRPr="00FA6DD2">
        <w:t>2</w:t>
      </w:r>
      <w:r w:rsidRPr="00FA6DD2">
        <w:rPr>
          <w:vertAlign w:val="superscript"/>
        </w:rPr>
        <w:t>nd</w:t>
      </w:r>
      <w:r w:rsidRPr="00FA6DD2">
        <w:t xml:space="preserve"> PMI reporting overhead </w:t>
      </w:r>
      <w:r>
        <w:t>for</w:t>
      </w:r>
      <w:r w:rsidR="00944148">
        <w:t xml:space="preserve"> higher rank</w:t>
      </w:r>
      <w:r w:rsidRPr="00FA6DD2">
        <w:t xml:space="preserve"> LC codebook</w:t>
      </w:r>
      <w:r w:rsidR="00944148">
        <w:t>s</w:t>
      </w:r>
      <w:r>
        <w:t>, we propose to consider A</w:t>
      </w:r>
      <w:r w:rsidRPr="00FA6DD2">
        <w:t xml:space="preserve">lt 1 in </w:t>
      </w:r>
      <w:r>
        <w:rPr>
          <w:b/>
        </w:rPr>
        <w:fldChar w:fldCharType="begin"/>
      </w:r>
      <w:r>
        <w:rPr>
          <w:b/>
        </w:rPr>
        <w:instrText xml:space="preserve"> REF _Ref462521176 \h </w:instrText>
      </w:r>
      <w:r>
        <w:rPr>
          <w:b/>
        </w:rPr>
      </w:r>
      <w:r>
        <w:rPr>
          <w:b/>
        </w:rPr>
        <w:fldChar w:fldCharType="separate"/>
      </w:r>
      <w:r>
        <w:t xml:space="preserve">Figure </w:t>
      </w:r>
      <w:r>
        <w:rPr>
          <w:noProof/>
        </w:rPr>
        <w:t>1</w:t>
      </w:r>
      <w:r>
        <w:rPr>
          <w:b/>
        </w:rPr>
        <w:fldChar w:fldCharType="end"/>
      </w:r>
      <w:r w:rsidRPr="00FA6DD2">
        <w:fldChar w:fldCharType="begin"/>
      </w:r>
      <w:r w:rsidRPr="00FA6DD2">
        <w:instrText xml:space="preserve"> REF _Ref446407979 \h  \* MERGEFORMAT </w:instrText>
      </w:r>
      <w:r w:rsidRPr="00FA6DD2">
        <w:fldChar w:fldCharType="end"/>
      </w:r>
      <w:r w:rsidRPr="00FA6DD2">
        <w:t xml:space="preserve">, where co-phase for the two polarizations and LC coefficients are separated, hence can be quantized using respective codebooks. </w:t>
      </w:r>
      <w:r w:rsidR="00AE5431">
        <w:t xml:space="preserve">According to Alt 1, </w:t>
      </w:r>
      <w:r w:rsidR="00AE5431" w:rsidRPr="00FA6DD2">
        <w:t xml:space="preserve">the layer </w:t>
      </w:r>
      <w:r w:rsidR="00AE5431" w:rsidRPr="00FA6DD2">
        <w:rPr>
          <w:i/>
        </w:rPr>
        <w:t>r</w:t>
      </w:r>
      <w:r w:rsidR="00AE5431" w:rsidRPr="00FA6DD2">
        <w:t xml:space="preserve"> = 0, 1, …, </w:t>
      </w:r>
      <w:r w:rsidR="00AE5431" w:rsidRPr="00FA6DD2">
        <w:rPr>
          <w:i/>
        </w:rPr>
        <w:t>R</w:t>
      </w:r>
      <w:r w:rsidR="00AE5431" w:rsidRPr="00FA6DD2">
        <w:t>-1 of the rank-</w:t>
      </w:r>
      <w:r w:rsidR="00AE5431" w:rsidRPr="00FA6DD2">
        <w:rPr>
          <w:i/>
        </w:rPr>
        <w:t>R</w:t>
      </w:r>
      <w:r w:rsidR="00AE5431" w:rsidRPr="00FA6DD2">
        <w:t xml:space="preserve"> </w:t>
      </w:r>
      <w:r w:rsidR="00AE5431" w:rsidRPr="00FA6DD2">
        <w:rPr>
          <w:b/>
        </w:rPr>
        <w:t>W</w:t>
      </w:r>
      <w:r w:rsidR="00AE5431" w:rsidRPr="00FA6DD2">
        <w:rPr>
          <w:vertAlign w:val="subscript"/>
        </w:rPr>
        <w:t>2</w:t>
      </w:r>
      <w:r w:rsidR="00AE5431" w:rsidRPr="00FA6DD2">
        <w:t xml:space="preserve"> codebook has pre-coders for linear combination of </w:t>
      </w:r>
      <w:r w:rsidR="00AE5431" w:rsidRPr="00FA6DD2">
        <w:rPr>
          <w:i/>
        </w:rPr>
        <w:t>L</w:t>
      </w:r>
      <w:r w:rsidR="00AE5431" w:rsidRPr="00FA6DD2">
        <w:t xml:space="preserve"> </w:t>
      </w:r>
      <w:r w:rsidR="00AE5431" w:rsidRPr="00FA6DD2">
        <w:rPr>
          <w:b/>
        </w:rPr>
        <w:t>W</w:t>
      </w:r>
      <w:r w:rsidR="00AE5431" w:rsidRPr="00FA6DD2">
        <w:rPr>
          <w:vertAlign w:val="subscript"/>
        </w:rPr>
        <w:t>1</w:t>
      </w:r>
      <w:r w:rsidR="00AE5431" w:rsidRPr="00FA6DD2">
        <w:t xml:space="preserve"> beams with the following structure:</w:t>
      </w:r>
    </w:p>
    <w:p w:rsidR="00AE5431" w:rsidRPr="00FA6DD2" w:rsidRDefault="000019A3" w:rsidP="00AE5431">
      <w:pPr>
        <w:jc w:val="center"/>
      </w:pPr>
      <m:oMath>
        <m:sSup>
          <m:sSupPr>
            <m:ctrlPr>
              <w:rPr>
                <w:rFonts w:ascii="Cambria Math" w:hAnsi="Cambria Math"/>
                <w:b/>
                <w:i/>
              </w:rPr>
            </m:ctrlPr>
          </m:sSupPr>
          <m:e>
            <m:r>
              <m:rPr>
                <m:sty m:val="bi"/>
              </m:rPr>
              <w:rPr>
                <w:rFonts w:ascii="Cambria Math" w:hAnsi="Cambria Math"/>
              </w:rPr>
              <m:t>a</m:t>
            </m:r>
          </m:e>
          <m:sup>
            <m:r>
              <m:rPr>
                <m:sty m:val="bi"/>
              </m:rPr>
              <w:rPr>
                <w:rFonts w:ascii="Cambria Math" w:hAnsi="Cambria Math"/>
              </w:rPr>
              <m:t>(</m:t>
            </m:r>
            <m:r>
              <w:rPr>
                <w:rFonts w:ascii="Cambria Math" w:hAnsi="Cambria Math"/>
              </w:rPr>
              <m:t>r</m:t>
            </m:r>
            <m:r>
              <m:rPr>
                <m:sty m:val="bi"/>
              </m:rPr>
              <w:rPr>
                <w:rFonts w:ascii="Cambria Math" w:hAnsi="Cambria Math"/>
              </w:rPr>
              <m:t>)</m:t>
            </m:r>
          </m:sup>
        </m:sSup>
        <m:r>
          <m:rPr>
            <m:sty m:val="bi"/>
          </m:rPr>
          <w:rPr>
            <w:rFonts w:ascii="Cambria Math" w:hAnsi="Cambria Math"/>
          </w:rPr>
          <m:t>=</m:t>
        </m:r>
        <m:d>
          <m:dPr>
            <m:begChr m:val="["/>
            <m:endChr m:val="]"/>
            <m:ctrlPr>
              <w:rPr>
                <w:rFonts w:ascii="Cambria Math" w:hAnsi="Cambria Math"/>
                <w:i/>
                <w:iCs/>
              </w:rPr>
            </m:ctrlPr>
          </m:dPr>
          <m:e>
            <m:m>
              <m:mPr>
                <m:mcs>
                  <m:mc>
                    <m:mcPr>
                      <m:count m:val="3"/>
                      <m:mcJc m:val="center"/>
                    </m:mcPr>
                  </m:mc>
                </m:mcs>
                <m:ctrlPr>
                  <w:rPr>
                    <w:rFonts w:ascii="Cambria Math" w:hAnsi="Cambria Math"/>
                    <w:i/>
                    <w:iCs/>
                  </w:rPr>
                </m:ctrlPr>
              </m:mPr>
              <m:mr>
                <m:e>
                  <m:m>
                    <m:mPr>
                      <m:mcs>
                        <m:mc>
                          <m:mcPr>
                            <m:count m:val="1"/>
                            <m:mcJc m:val="center"/>
                          </m:mcPr>
                        </m:mc>
                      </m:mcs>
                      <m:ctrlPr>
                        <w:rPr>
                          <w:rFonts w:ascii="Cambria Math" w:hAnsi="Cambria Math"/>
                          <w:i/>
                          <w:iCs/>
                        </w:rPr>
                      </m:ctrlPr>
                    </m:mPr>
                    <m:mr>
                      <m:e>
                        <m:sSub>
                          <m:sSubPr>
                            <m:ctrlPr>
                              <w:rPr>
                                <w:rFonts w:ascii="Cambria Math" w:hAnsi="Cambria Math"/>
                                <w:b/>
                                <w:i/>
                                <w:iCs/>
                              </w:rPr>
                            </m:ctrlPr>
                          </m:sSubPr>
                          <m:e>
                            <m:r>
                              <m:rPr>
                                <m:sty m:val="bi"/>
                              </m:rPr>
                              <w:rPr>
                                <w:rFonts w:ascii="Cambria Math" w:hAnsi="Cambria Math"/>
                              </w:rPr>
                              <m:t>e</m:t>
                            </m:r>
                          </m:e>
                          <m:sub>
                            <m:r>
                              <w:rPr>
                                <w:rFonts w:ascii="Cambria Math" w:hAnsi="Cambria Math"/>
                              </w:rPr>
                              <m:t>0</m:t>
                            </m:r>
                          </m:sub>
                        </m:sSub>
                      </m:e>
                    </m:mr>
                    <m:mr>
                      <m:e>
                        <m:sSub>
                          <m:sSubPr>
                            <m:ctrlPr>
                              <w:rPr>
                                <w:rFonts w:ascii="Cambria Math" w:hAnsi="Cambria Math"/>
                                <w:b/>
                                <w:i/>
                                <w:iCs/>
                              </w:rPr>
                            </m:ctrlPr>
                          </m:sSubPr>
                          <m:e>
                            <m:sSubSup>
                              <m:sSubSupPr>
                                <m:ctrlPr>
                                  <w:rPr>
                                    <w:rFonts w:ascii="Cambria Math" w:hAnsi="Cambria Math"/>
                                    <w:i/>
                                  </w:rPr>
                                </m:ctrlPr>
                              </m:sSubSupPr>
                              <m:e>
                                <m:r>
                                  <w:rPr>
                                    <w:rFonts w:ascii="Cambria Math" w:hAnsi="Cambria Math"/>
                                  </w:rPr>
                                  <m:t>ϕ</m:t>
                                </m:r>
                              </m:e>
                              <m:sub>
                                <m:r>
                                  <w:rPr>
                                    <w:rFonts w:ascii="Cambria Math" w:hAnsi="Cambria Math"/>
                                  </w:rPr>
                                  <m:t>0</m:t>
                                </m:r>
                              </m:sub>
                              <m:sup>
                                <m:r>
                                  <w:rPr>
                                    <w:rFonts w:ascii="Cambria Math" w:hAnsi="Cambria Math"/>
                                  </w:rPr>
                                  <m:t>(r)</m:t>
                                </m:r>
                              </m:sup>
                            </m:sSubSup>
                            <m:r>
                              <m:rPr>
                                <m:sty m:val="bi"/>
                              </m:rPr>
                              <w:rPr>
                                <w:rFonts w:ascii="Cambria Math" w:hAnsi="Cambria Math"/>
                              </w:rPr>
                              <m:t>e</m:t>
                            </m:r>
                          </m:e>
                          <m:sub>
                            <m:r>
                              <w:rPr>
                                <w:rFonts w:ascii="Cambria Math" w:hAnsi="Cambria Math"/>
                              </w:rPr>
                              <m:t>0</m:t>
                            </m:r>
                          </m:sub>
                        </m:sSub>
                      </m:e>
                    </m:mr>
                  </m:m>
                </m:e>
                <m:e>
                  <m:m>
                    <m:mPr>
                      <m:mcs>
                        <m:mc>
                          <m:mcPr>
                            <m:count m:val="1"/>
                            <m:mcJc m:val="center"/>
                          </m:mcPr>
                        </m:mc>
                      </m:mcs>
                      <m:ctrlPr>
                        <w:rPr>
                          <w:rFonts w:ascii="Cambria Math" w:hAnsi="Cambria Math"/>
                          <w:i/>
                          <w:iCs/>
                        </w:rPr>
                      </m:ctrlPr>
                    </m:mPr>
                    <m:mr>
                      <m:e>
                        <m:sSub>
                          <m:sSubPr>
                            <m:ctrlPr>
                              <w:rPr>
                                <w:rFonts w:ascii="Cambria Math" w:hAnsi="Cambria Math"/>
                                <w:b/>
                                <w:i/>
                                <w:iCs/>
                              </w:rPr>
                            </m:ctrlPr>
                          </m:sSubPr>
                          <m:e>
                            <m:r>
                              <m:rPr>
                                <m:sty m:val="bi"/>
                              </m:rPr>
                              <w:rPr>
                                <w:rFonts w:ascii="Cambria Math" w:hAnsi="Cambria Math"/>
                              </w:rPr>
                              <m:t>e</m:t>
                            </m:r>
                          </m:e>
                          <m:sub>
                            <m:r>
                              <w:rPr>
                                <w:rFonts w:ascii="Cambria Math" w:hAnsi="Cambria Math"/>
                              </w:rPr>
                              <m:t>1</m:t>
                            </m:r>
                          </m:sub>
                        </m:sSub>
                      </m:e>
                    </m:mr>
                    <m:mr>
                      <m:e>
                        <m:sSub>
                          <m:sSubPr>
                            <m:ctrlPr>
                              <w:rPr>
                                <w:rFonts w:ascii="Cambria Math" w:hAnsi="Cambria Math"/>
                                <w:b/>
                                <w:i/>
                                <w:iCs/>
                              </w:rPr>
                            </m:ctrlPr>
                          </m:sSubPr>
                          <m:e>
                            <m:sSubSup>
                              <m:sSubSupPr>
                                <m:ctrlPr>
                                  <w:rPr>
                                    <w:rFonts w:ascii="Cambria Math" w:hAnsi="Cambria Math"/>
                                    <w:i/>
                                  </w:rPr>
                                </m:ctrlPr>
                              </m:sSubSupPr>
                              <m:e>
                                <m:r>
                                  <w:rPr>
                                    <w:rFonts w:ascii="Cambria Math" w:hAnsi="Cambria Math"/>
                                  </w:rPr>
                                  <m:t>ϕ</m:t>
                                </m:r>
                              </m:e>
                              <m:sub>
                                <m:r>
                                  <w:rPr>
                                    <w:rFonts w:ascii="Cambria Math" w:hAnsi="Cambria Math"/>
                                  </w:rPr>
                                  <m:t>1</m:t>
                                </m:r>
                              </m:sub>
                              <m:sup>
                                <m:r>
                                  <w:rPr>
                                    <w:rFonts w:ascii="Cambria Math" w:hAnsi="Cambria Math"/>
                                  </w:rPr>
                                  <m:t>(r)</m:t>
                                </m:r>
                              </m:sup>
                            </m:sSubSup>
                            <m:r>
                              <m:rPr>
                                <m:sty m:val="bi"/>
                              </m:rPr>
                              <w:rPr>
                                <w:rFonts w:ascii="Cambria Math" w:hAnsi="Cambria Math"/>
                              </w:rPr>
                              <m:t>e</m:t>
                            </m:r>
                          </m:e>
                          <m:sub>
                            <m:r>
                              <w:rPr>
                                <w:rFonts w:ascii="Cambria Math" w:hAnsi="Cambria Math"/>
                              </w:rPr>
                              <m:t>1</m:t>
                            </m:r>
                          </m:sub>
                        </m:sSub>
                      </m:e>
                    </m:mr>
                  </m:m>
                </m:e>
                <m:e>
                  <m:m>
                    <m:mPr>
                      <m:mcs>
                        <m:mc>
                          <m:mcPr>
                            <m:count m:val="2"/>
                            <m:mcJc m:val="center"/>
                          </m:mcPr>
                        </m:mc>
                      </m:mcs>
                      <m:ctrlPr>
                        <w:rPr>
                          <w:rFonts w:ascii="Cambria Math" w:hAnsi="Cambria Math"/>
                          <w:i/>
                          <w:iCs/>
                        </w:rPr>
                      </m:ctrlPr>
                    </m:mPr>
                    <m:mr>
                      <m:e>
                        <m:r>
                          <m:rPr>
                            <m:sty m:val="bi"/>
                          </m:rPr>
                          <w:rPr>
                            <w:rFonts w:ascii="Cambria Math" w:hAnsi="Cambria Math"/>
                          </w:rPr>
                          <m:t>⋯</m:t>
                        </m:r>
                      </m:e>
                      <m:e>
                        <m:sSub>
                          <m:sSubPr>
                            <m:ctrlPr>
                              <w:rPr>
                                <w:rFonts w:ascii="Cambria Math" w:hAnsi="Cambria Math"/>
                                <w:b/>
                                <w:i/>
                                <w:iCs/>
                              </w:rPr>
                            </m:ctrlPr>
                          </m:sSubPr>
                          <m:e>
                            <m:r>
                              <m:rPr>
                                <m:sty m:val="bi"/>
                              </m:rPr>
                              <w:rPr>
                                <w:rFonts w:ascii="Cambria Math" w:hAnsi="Cambria Math"/>
                              </w:rPr>
                              <m:t>e</m:t>
                            </m:r>
                          </m:e>
                          <m:sub>
                            <m:r>
                              <w:rPr>
                                <w:rFonts w:ascii="Cambria Math" w:hAnsi="Cambria Math"/>
                              </w:rPr>
                              <m:t>L-1</m:t>
                            </m:r>
                          </m:sub>
                        </m:sSub>
                      </m:e>
                    </m:mr>
                    <m:mr>
                      <m:e>
                        <m:r>
                          <w:rPr>
                            <w:rFonts w:ascii="Cambria Math" w:hAnsi="Cambria Math"/>
                          </w:rPr>
                          <m:t>⋯</m:t>
                        </m:r>
                      </m:e>
                      <m:e>
                        <m:sSubSup>
                          <m:sSubSupPr>
                            <m:ctrlPr>
                              <w:rPr>
                                <w:rFonts w:ascii="Cambria Math" w:hAnsi="Cambria Math"/>
                                <w:i/>
                              </w:rPr>
                            </m:ctrlPr>
                          </m:sSubSupPr>
                          <m:e>
                            <m:r>
                              <w:rPr>
                                <w:rFonts w:ascii="Cambria Math" w:hAnsi="Cambria Math"/>
                              </w:rPr>
                              <m:t>ϕ</m:t>
                            </m:r>
                          </m:e>
                          <m:sub>
                            <m:r>
                              <w:rPr>
                                <w:rFonts w:ascii="Cambria Math" w:hAnsi="Cambria Math"/>
                              </w:rPr>
                              <m:t>L-1</m:t>
                            </m:r>
                          </m:sub>
                          <m:sup>
                            <m:r>
                              <w:rPr>
                                <w:rFonts w:ascii="Cambria Math" w:hAnsi="Cambria Math"/>
                              </w:rPr>
                              <m:t>(r)</m:t>
                            </m:r>
                          </m:sup>
                        </m:sSubSup>
                        <m:sSub>
                          <m:sSubPr>
                            <m:ctrlPr>
                              <w:rPr>
                                <w:rFonts w:ascii="Cambria Math" w:hAnsi="Cambria Math"/>
                                <w:b/>
                                <w:i/>
                                <w:iCs/>
                              </w:rPr>
                            </m:ctrlPr>
                          </m:sSubPr>
                          <m:e>
                            <m:r>
                              <m:rPr>
                                <m:sty m:val="bi"/>
                              </m:rPr>
                              <w:rPr>
                                <w:rFonts w:ascii="Cambria Math" w:hAnsi="Cambria Math"/>
                              </w:rPr>
                              <m:t>e</m:t>
                            </m:r>
                          </m:e>
                          <m:sub>
                            <m:r>
                              <w:rPr>
                                <w:rFonts w:ascii="Cambria Math" w:hAnsi="Cambria Math"/>
                              </w:rPr>
                              <m:t>L-1</m:t>
                            </m:r>
                          </m:sub>
                        </m:sSub>
                      </m:e>
                    </m:mr>
                  </m:m>
                </m:e>
              </m:mr>
            </m:m>
          </m:e>
        </m:d>
        <m:d>
          <m:dPr>
            <m:begChr m:val="["/>
            <m:endChr m:val="]"/>
            <m:ctrlPr>
              <w:rPr>
                <w:rFonts w:ascii="Cambria Math" w:hAnsi="Cambria Math"/>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e>
                    </m:mr>
                    <m:mr>
                      <m:e>
                        <m:sSubSup>
                          <m:sSubSupPr>
                            <m:ctrlPr>
                              <w:rPr>
                                <w:rFonts w:ascii="Cambria Math" w:hAnsi="Cambria Math"/>
                                <w:i/>
                              </w:rPr>
                            </m:ctrlPr>
                          </m:sSubSupPr>
                          <m:e>
                            <m:r>
                              <w:rPr>
                                <w:rFonts w:ascii="Cambria Math" w:hAnsi="Cambria Math"/>
                              </w:rPr>
                              <m:t>c</m:t>
                            </m:r>
                          </m:e>
                          <m:sub>
                            <m:r>
                              <w:rPr>
                                <w:rFonts w:ascii="Cambria Math" w:hAnsi="Cambria Math"/>
                              </w:rPr>
                              <m:t>1</m:t>
                            </m:r>
                          </m:sub>
                          <m:sup>
                            <m:r>
                              <w:rPr>
                                <w:rFonts w:ascii="Cambria Math" w:hAnsi="Cambria Math"/>
                              </w:rPr>
                              <m:t>(r)</m:t>
                            </m:r>
                          </m:sup>
                        </m:sSubSup>
                      </m:e>
                    </m:mr>
                  </m:m>
                </m:e>
              </m:mr>
              <m:mr>
                <m:e>
                  <m:m>
                    <m:mPr>
                      <m:mcs>
                        <m:mc>
                          <m:mcPr>
                            <m:count m:val="1"/>
                            <m:mcJc m:val="center"/>
                          </m:mcPr>
                        </m:mc>
                      </m:mcs>
                      <m:ctrlPr>
                        <w:rPr>
                          <w:rFonts w:ascii="Cambria Math" w:hAnsi="Cambria Math"/>
                          <w:i/>
                        </w:rPr>
                      </m:ctrlPr>
                    </m:mPr>
                    <m:mr>
                      <m:e>
                        <m:r>
                          <w:rPr>
                            <w:rFonts w:ascii="Cambria Math" w:hAnsi="Cambria Math"/>
                          </w:rPr>
                          <m:t>⋮</m:t>
                        </m:r>
                      </m:e>
                    </m:mr>
                    <m:mr>
                      <m:e>
                        <m:sSubSup>
                          <m:sSubSupPr>
                            <m:ctrlPr>
                              <w:rPr>
                                <w:rFonts w:ascii="Cambria Math" w:hAnsi="Cambria Math"/>
                                <w:i/>
                              </w:rPr>
                            </m:ctrlPr>
                          </m:sSubSupPr>
                          <m:e>
                            <m:r>
                              <w:rPr>
                                <w:rFonts w:ascii="Cambria Math" w:hAnsi="Cambria Math"/>
                              </w:rPr>
                              <m:t>c</m:t>
                            </m:r>
                          </m:e>
                          <m:sub>
                            <m:r>
                              <w:rPr>
                                <w:rFonts w:ascii="Cambria Math" w:hAnsi="Cambria Math"/>
                              </w:rPr>
                              <m:t>L-1</m:t>
                            </m:r>
                          </m:sub>
                          <m:sup>
                            <m:r>
                              <w:rPr>
                                <w:rFonts w:ascii="Cambria Math" w:hAnsi="Cambria Math"/>
                              </w:rPr>
                              <m:t>(r)</m:t>
                            </m:r>
                          </m:sup>
                        </m:sSubSup>
                      </m:e>
                    </m:mr>
                  </m:m>
                </m:e>
              </m:mr>
            </m:m>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sSubSup>
                                    <m:sSubSupPr>
                                      <m:ctrlPr>
                                        <w:rPr>
                                          <w:rFonts w:ascii="Cambria Math" w:hAnsi="Cambria Math"/>
                                          <w:i/>
                                        </w:rPr>
                                      </m:ctrlPr>
                                    </m:sSubSupPr>
                                    <m:e>
                                      <m:r>
                                        <w:rPr>
                                          <w:rFonts w:ascii="Cambria Math" w:hAnsi="Cambria Math"/>
                                        </w:rPr>
                                        <m:t>c</m:t>
                                      </m:r>
                                    </m:e>
                                    <m:sub>
                                      <m:r>
                                        <w:rPr>
                                          <w:rFonts w:ascii="Cambria Math" w:hAnsi="Cambria Math"/>
                                        </w:rPr>
                                        <m:t>1</m:t>
                                      </m:r>
                                    </m:sub>
                                    <m:sup>
                                      <m:r>
                                        <w:rPr>
                                          <w:rFonts w:ascii="Cambria Math" w:hAnsi="Cambria Math"/>
                                        </w:rPr>
                                        <m:t>(r)</m:t>
                                      </m:r>
                                    </m:sup>
                                  </m:sSubSup>
                                </m:e>
                              </m:mr>
                            </m:m>
                          </m:e>
                          <m:e>
                            <m:m>
                              <m:mPr>
                                <m:mcs>
                                  <m:mc>
                                    <m:mcPr>
                                      <m:count m:val="2"/>
                                      <m:mcJc m:val="center"/>
                                    </m:mcPr>
                                  </m:mc>
                                </m:mcs>
                                <m:ctrlPr>
                                  <w:rPr>
                                    <w:rFonts w:ascii="Cambria Math" w:hAnsi="Cambria Math"/>
                                    <w:i/>
                                  </w:rPr>
                                </m:ctrlPr>
                              </m:mPr>
                              <m:mr>
                                <m:e>
                                  <m:r>
                                    <w:rPr>
                                      <w:rFonts w:ascii="Cambria Math" w:hAnsi="Cambria Math"/>
                                    </w:rPr>
                                    <m:t>⋯</m:t>
                                  </m:r>
                                </m:e>
                                <m:e>
                                  <m:sSubSup>
                                    <m:sSubSupPr>
                                      <m:ctrlPr>
                                        <w:rPr>
                                          <w:rFonts w:ascii="Cambria Math" w:hAnsi="Cambria Math"/>
                                          <w:i/>
                                        </w:rPr>
                                      </m:ctrlPr>
                                    </m:sSubSupPr>
                                    <m:e>
                                      <m:r>
                                        <w:rPr>
                                          <w:rFonts w:ascii="Cambria Math" w:hAnsi="Cambria Math"/>
                                        </w:rPr>
                                        <m:t>c</m:t>
                                      </m:r>
                                    </m:e>
                                    <m:sub>
                                      <m:r>
                                        <w:rPr>
                                          <w:rFonts w:ascii="Cambria Math" w:hAnsi="Cambria Math"/>
                                        </w:rPr>
                                        <m:t>L-1</m:t>
                                      </m:r>
                                    </m:sub>
                                    <m:sup>
                                      <m:r>
                                        <w:rPr>
                                          <w:rFonts w:ascii="Cambria Math" w:hAnsi="Cambria Math"/>
                                        </w:rPr>
                                        <m:t>(r)</m:t>
                                      </m:r>
                                    </m:sup>
                                  </m:sSubSup>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ϕ</m:t>
                                      </m:r>
                                    </m:e>
                                    <m:sub>
                                      <m:r>
                                        <w:rPr>
                                          <w:rFonts w:ascii="Cambria Math" w:hAnsi="Cambria Math"/>
                                        </w:rPr>
                                        <m:t>0</m:t>
                                      </m:r>
                                    </m:sub>
                                    <m:sup>
                                      <m:r>
                                        <w:rPr>
                                          <w:rFonts w:ascii="Cambria Math" w:hAnsi="Cambria Math"/>
                                        </w:rPr>
                                        <m:t>(r)</m:t>
                                      </m:r>
                                    </m:sup>
                                  </m:sSubSup>
                                </m:e>
                                <m:e>
                                  <m:sSubSup>
                                    <m:sSubSupPr>
                                      <m:ctrlPr>
                                        <w:rPr>
                                          <w:rFonts w:ascii="Cambria Math" w:hAnsi="Cambria Math"/>
                                          <w:i/>
                                        </w:rPr>
                                      </m:ctrlPr>
                                    </m:sSubSupPr>
                                    <m:e>
                                      <m:r>
                                        <w:rPr>
                                          <w:rFonts w:ascii="Cambria Math" w:hAnsi="Cambria Math"/>
                                        </w:rPr>
                                        <m:t>ϕ</m:t>
                                      </m:r>
                                    </m:e>
                                    <m:sub>
                                      <m:r>
                                        <w:rPr>
                                          <w:rFonts w:ascii="Cambria Math" w:hAnsi="Cambria Math"/>
                                        </w:rPr>
                                        <m:t>1</m:t>
                                      </m:r>
                                    </m:sub>
                                    <m:sup>
                                      <m:r>
                                        <w:rPr>
                                          <w:rFonts w:ascii="Cambria Math" w:hAnsi="Cambria Math"/>
                                        </w:rPr>
                                        <m:t>(r)</m:t>
                                      </m:r>
                                    </m:sup>
                                  </m:sSubSup>
                                  <m:sSubSup>
                                    <m:sSubSupPr>
                                      <m:ctrlPr>
                                        <w:rPr>
                                          <w:rFonts w:ascii="Cambria Math" w:hAnsi="Cambria Math"/>
                                          <w:i/>
                                        </w:rPr>
                                      </m:ctrlPr>
                                    </m:sSubSupPr>
                                    <m:e>
                                      <m:r>
                                        <w:rPr>
                                          <w:rFonts w:ascii="Cambria Math" w:hAnsi="Cambria Math"/>
                                        </w:rPr>
                                        <m:t>c</m:t>
                                      </m:r>
                                    </m:e>
                                    <m:sub>
                                      <m:r>
                                        <w:rPr>
                                          <w:rFonts w:ascii="Cambria Math" w:hAnsi="Cambria Math"/>
                                        </w:rPr>
                                        <m:t>1</m:t>
                                      </m:r>
                                    </m:sub>
                                    <m:sup>
                                      <m:r>
                                        <w:rPr>
                                          <w:rFonts w:ascii="Cambria Math" w:hAnsi="Cambria Math"/>
                                        </w:rPr>
                                        <m:t>(r)</m:t>
                                      </m:r>
                                    </m:sup>
                                  </m:sSubSup>
                                </m:e>
                              </m:mr>
                            </m:m>
                          </m:e>
                          <m:e>
                            <m:m>
                              <m:mPr>
                                <m:mcs>
                                  <m:mc>
                                    <m:mcPr>
                                      <m:count m:val="2"/>
                                      <m:mcJc m:val="center"/>
                                    </m:mcPr>
                                  </m:mc>
                                </m:mcs>
                                <m:ctrlPr>
                                  <w:rPr>
                                    <w:rFonts w:ascii="Cambria Math" w:hAnsi="Cambria Math"/>
                                    <w:i/>
                                  </w:rPr>
                                </m:ctrlPr>
                              </m:mPr>
                              <m:mr>
                                <m:e>
                                  <m:r>
                                    <w:rPr>
                                      <w:rFonts w:ascii="Cambria Math" w:hAnsi="Cambria Math"/>
                                    </w:rPr>
                                    <m:t>⋯</m:t>
                                  </m:r>
                                </m:e>
                                <m:e>
                                  <m:sSubSup>
                                    <m:sSubSupPr>
                                      <m:ctrlPr>
                                        <w:rPr>
                                          <w:rFonts w:ascii="Cambria Math" w:hAnsi="Cambria Math"/>
                                          <w:i/>
                                        </w:rPr>
                                      </m:ctrlPr>
                                    </m:sSubSupPr>
                                    <m:e>
                                      <m:r>
                                        <w:rPr>
                                          <w:rFonts w:ascii="Cambria Math" w:hAnsi="Cambria Math"/>
                                        </w:rPr>
                                        <m:t>ϕ</m:t>
                                      </m:r>
                                    </m:e>
                                    <m:sub>
                                      <m:r>
                                        <w:rPr>
                                          <w:rFonts w:ascii="Cambria Math" w:hAnsi="Cambria Math"/>
                                        </w:rPr>
                                        <m:t>L-1</m:t>
                                      </m:r>
                                    </m:sub>
                                    <m:sup>
                                      <m:r>
                                        <w:rPr>
                                          <w:rFonts w:ascii="Cambria Math" w:hAnsi="Cambria Math"/>
                                        </w:rPr>
                                        <m:t>(r)</m:t>
                                      </m:r>
                                    </m:sup>
                                  </m:sSubSup>
                                  <m:sSubSup>
                                    <m:sSubSupPr>
                                      <m:ctrlPr>
                                        <w:rPr>
                                          <w:rFonts w:ascii="Cambria Math" w:hAnsi="Cambria Math"/>
                                          <w:i/>
                                        </w:rPr>
                                      </m:ctrlPr>
                                    </m:sSubSupPr>
                                    <m:e>
                                      <m:r>
                                        <w:rPr>
                                          <w:rFonts w:ascii="Cambria Math" w:hAnsi="Cambria Math"/>
                                        </w:rPr>
                                        <m:t>c</m:t>
                                      </m:r>
                                    </m:e>
                                    <m:sub>
                                      <m:r>
                                        <w:rPr>
                                          <w:rFonts w:ascii="Cambria Math" w:hAnsi="Cambria Math"/>
                                        </w:rPr>
                                        <m:t>L-1</m:t>
                                      </m:r>
                                    </m:sub>
                                    <m:sup>
                                      <m:r>
                                        <w:rPr>
                                          <w:rFonts w:ascii="Cambria Math" w:hAnsi="Cambria Math"/>
                                        </w:rPr>
                                        <m:t>(r)</m:t>
                                      </m:r>
                                    </m:sup>
                                  </m:sSubSup>
                                </m:e>
                              </m:mr>
                            </m:m>
                          </m:e>
                        </m:mr>
                      </m:m>
                    </m:e>
                  </m:mr>
                </m:m>
              </m:e>
            </m:d>
          </m:e>
          <m:sup>
            <m:r>
              <w:rPr>
                <w:rFonts w:ascii="Cambria Math" w:hAnsi="Cambria Math"/>
              </w:rPr>
              <m:t>T</m:t>
            </m:r>
          </m:sup>
        </m:sSup>
      </m:oMath>
      <w:r w:rsidR="00AE5431" w:rsidRPr="00FA6DD2">
        <w:t>,</w:t>
      </w:r>
    </w:p>
    <w:p w:rsidR="00AE5431" w:rsidRPr="00FA6DD2" w:rsidRDefault="00AE5431" w:rsidP="00AE5431">
      <w:r w:rsidRPr="00FA6DD2">
        <w:t xml:space="preserve">where </w:t>
      </w:r>
    </w:p>
    <w:p w:rsidR="00653E3F" w:rsidRDefault="000019A3" w:rsidP="00AC6039">
      <w:pPr>
        <w:pStyle w:val="ListParagraph"/>
        <w:numPr>
          <w:ilvl w:val="0"/>
          <w:numId w:val="15"/>
        </w:numPr>
        <w:spacing w:before="0" w:after="0"/>
        <w:ind w:right="0" w:firstLineChars="0"/>
        <w:contextualSpacing/>
        <w:jc w:val="left"/>
        <w:rPr>
          <w:b/>
        </w:rPr>
      </w:pPr>
      <m:oMath>
        <m:sSub>
          <m:sSubPr>
            <m:ctrlPr>
              <w:rPr>
                <w:rFonts w:ascii="Cambria Math" w:hAnsi="Cambria Math"/>
                <w:b/>
                <w:i/>
              </w:rPr>
            </m:ctrlPr>
          </m:sSubPr>
          <m:e>
            <m:r>
              <m:rPr>
                <m:sty m:val="bi"/>
              </m:rPr>
              <w:rPr>
                <w:rFonts w:ascii="Cambria Math" w:hAnsi="Cambria Math"/>
              </w:rPr>
              <m:t>e</m:t>
            </m:r>
          </m:e>
          <m:sub>
            <m:r>
              <w:rPr>
                <w:rFonts w:ascii="Cambria Math" w:hAnsi="Cambria Math"/>
              </w:rPr>
              <m:t>0</m:t>
            </m:r>
          </m:sub>
        </m:sSub>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e</m:t>
            </m:r>
          </m:e>
          <m:sub>
            <m:r>
              <w:rPr>
                <w:rFonts w:ascii="Cambria Math" w:hAnsi="Cambria Math"/>
              </w:rPr>
              <m:t>1</m:t>
            </m:r>
          </m:sub>
        </m:sSub>
        <m:r>
          <m:rPr>
            <m:sty m:val="bi"/>
          </m:rPr>
          <w:rPr>
            <w:rFonts w:ascii="Cambria Math" w:hAnsi="Cambria Math"/>
          </w:rPr>
          <m:t>, …,</m:t>
        </m:r>
        <m:sSub>
          <m:sSubPr>
            <m:ctrlPr>
              <w:rPr>
                <w:rFonts w:ascii="Cambria Math" w:hAnsi="Cambria Math"/>
                <w:b/>
                <w:i/>
              </w:rPr>
            </m:ctrlPr>
          </m:sSubPr>
          <m:e>
            <m:r>
              <m:rPr>
                <m:sty m:val="bi"/>
              </m:rPr>
              <w:rPr>
                <w:rFonts w:ascii="Cambria Math" w:hAnsi="Cambria Math"/>
              </w:rPr>
              <m:t>e</m:t>
            </m:r>
          </m:e>
          <m:sub>
            <m:r>
              <w:rPr>
                <w:rFonts w:ascii="Cambria Math" w:hAnsi="Cambria Math"/>
              </w:rPr>
              <m:t>L-1</m:t>
            </m:r>
          </m:sub>
        </m:sSub>
      </m:oMath>
      <w:r w:rsidR="00653E3F">
        <w:rPr>
          <w:b/>
        </w:rPr>
        <w:t xml:space="preserve"> </w:t>
      </w:r>
      <w:r w:rsidR="00653E3F" w:rsidRPr="00653E3F">
        <w:t xml:space="preserve">are </w:t>
      </w:r>
      <w:r w:rsidR="00653E3F">
        <w:t>length-</w:t>
      </w:r>
      <w:r w:rsidR="00653E3F" w:rsidRPr="00653E3F">
        <w:rPr>
          <w:i/>
        </w:rPr>
        <w:t>L</w:t>
      </w:r>
      <w:r w:rsidR="00653E3F">
        <w:t xml:space="preserve"> beam selection vectors to select beams </w:t>
      </w:r>
      <m:oMath>
        <m:sSub>
          <m:sSubPr>
            <m:ctrlPr>
              <w:rPr>
                <w:rFonts w:ascii="Cambria Math" w:hAnsi="Cambria Math"/>
                <w:b/>
                <w:i/>
              </w:rPr>
            </m:ctrlPr>
          </m:sSubPr>
          <m:e>
            <m:r>
              <m:rPr>
                <m:sty m:val="bi"/>
              </m:rPr>
              <w:rPr>
                <w:rFonts w:ascii="Cambria Math" w:hAnsi="Cambria Math"/>
              </w:rPr>
              <m:t>b</m:t>
            </m:r>
          </m:e>
          <m:sub>
            <m:r>
              <w:rPr>
                <w:rFonts w:ascii="Cambria Math" w:hAnsi="Cambria Math"/>
              </w:rPr>
              <m:t>0</m:t>
            </m:r>
          </m:sub>
        </m:sSub>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b</m:t>
            </m:r>
          </m:e>
          <m:sub>
            <m:r>
              <w:rPr>
                <w:rFonts w:ascii="Cambria Math" w:hAnsi="Cambria Math"/>
              </w:rPr>
              <m:t>1</m:t>
            </m:r>
          </m:sub>
        </m:sSub>
        <m:r>
          <m:rPr>
            <m:sty m:val="bi"/>
          </m:rPr>
          <w:rPr>
            <w:rFonts w:ascii="Cambria Math" w:hAnsi="Cambria Math"/>
          </w:rPr>
          <m:t>, …,</m:t>
        </m:r>
        <m:sSub>
          <m:sSubPr>
            <m:ctrlPr>
              <w:rPr>
                <w:rFonts w:ascii="Cambria Math" w:hAnsi="Cambria Math"/>
                <w:b/>
                <w:i/>
              </w:rPr>
            </m:ctrlPr>
          </m:sSubPr>
          <m:e>
            <m:r>
              <m:rPr>
                <m:sty m:val="bi"/>
              </m:rPr>
              <w:rPr>
                <w:rFonts w:ascii="Cambria Math" w:hAnsi="Cambria Math"/>
              </w:rPr>
              <m:t>b</m:t>
            </m:r>
          </m:e>
          <m:sub>
            <m:r>
              <w:rPr>
                <w:rFonts w:ascii="Cambria Math" w:hAnsi="Cambria Math"/>
              </w:rPr>
              <m:t>L-1</m:t>
            </m:r>
          </m:sub>
        </m:sSub>
      </m:oMath>
      <w:r w:rsidR="00653E3F" w:rsidRPr="00653E3F">
        <w:t>, respectively;</w:t>
      </w:r>
    </w:p>
    <w:p w:rsidR="00AE5431" w:rsidRPr="00FA6DD2" w:rsidRDefault="000019A3" w:rsidP="00AC6039">
      <w:pPr>
        <w:pStyle w:val="ListParagraph"/>
        <w:numPr>
          <w:ilvl w:val="0"/>
          <w:numId w:val="15"/>
        </w:numPr>
        <w:spacing w:before="0" w:after="0"/>
        <w:ind w:right="0" w:firstLineChars="0"/>
        <w:contextualSpacing/>
        <w:jc w:val="left"/>
        <w:rPr>
          <w:b/>
        </w:rPr>
      </w:pPr>
      <m:oMath>
        <m:sSup>
          <m:sSupPr>
            <m:ctrlPr>
              <w:rPr>
                <w:rFonts w:ascii="Cambria Math" w:hAnsi="Cambria Math"/>
                <w:b/>
                <w:i/>
              </w:rPr>
            </m:ctrlPr>
          </m:sSupPr>
          <m:e>
            <m:r>
              <m:rPr>
                <m:sty m:val="bi"/>
              </m:rPr>
              <w:rPr>
                <w:rFonts w:ascii="Cambria Math" w:hAnsi="Cambria Math"/>
              </w:rPr>
              <m:t>ϕ</m:t>
            </m:r>
          </m:e>
          <m:sup>
            <m:r>
              <w:rPr>
                <w:rFonts w:ascii="Cambria Math" w:hAnsi="Cambria Math"/>
              </w:rPr>
              <m:t>(r)</m:t>
            </m:r>
          </m:sup>
        </m:sSup>
        <m:r>
          <m:rPr>
            <m:sty m:val="bi"/>
          </m:rP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ϕ</m:t>
                            </m:r>
                          </m:e>
                          <m:sub>
                            <m:r>
                              <w:rPr>
                                <w:rFonts w:ascii="Cambria Math" w:hAnsi="Cambria Math"/>
                              </w:rPr>
                              <m:t>0</m:t>
                            </m:r>
                          </m:sub>
                          <m:sup>
                            <m:r>
                              <w:rPr>
                                <w:rFonts w:ascii="Cambria Math" w:hAnsi="Cambria Math"/>
                              </w:rPr>
                              <m:t>(r)</m:t>
                            </m:r>
                          </m:sup>
                        </m:sSubSup>
                      </m:e>
                      <m:e>
                        <m:sSubSup>
                          <m:sSubSupPr>
                            <m:ctrlPr>
                              <w:rPr>
                                <w:rFonts w:ascii="Cambria Math" w:hAnsi="Cambria Math"/>
                                <w:i/>
                              </w:rPr>
                            </m:ctrlPr>
                          </m:sSubSupPr>
                          <m:e>
                            <m:r>
                              <w:rPr>
                                <w:rFonts w:ascii="Cambria Math" w:hAnsi="Cambria Math"/>
                              </w:rPr>
                              <m:t>ϕ</m:t>
                            </m:r>
                          </m:e>
                          <m:sub>
                            <m:r>
                              <w:rPr>
                                <w:rFonts w:ascii="Cambria Math" w:hAnsi="Cambria Math"/>
                              </w:rPr>
                              <m:t>1</m:t>
                            </m:r>
                          </m:sub>
                          <m:sup>
                            <m:r>
                              <w:rPr>
                                <w:rFonts w:ascii="Cambria Math" w:hAnsi="Cambria Math"/>
                              </w:rPr>
                              <m:t>(r)</m:t>
                            </m:r>
                          </m:sup>
                        </m:sSubSup>
                      </m:e>
                    </m:mr>
                  </m:m>
                </m:e>
                <m:e>
                  <m:m>
                    <m:mPr>
                      <m:mcs>
                        <m:mc>
                          <m:mcPr>
                            <m:count m:val="2"/>
                            <m:mcJc m:val="center"/>
                          </m:mcPr>
                        </m:mc>
                      </m:mcs>
                      <m:ctrlPr>
                        <w:rPr>
                          <w:rFonts w:ascii="Cambria Math" w:hAnsi="Cambria Math"/>
                          <w:i/>
                        </w:rPr>
                      </m:ctrlPr>
                    </m:mPr>
                    <m:mr>
                      <m:e>
                        <m:r>
                          <w:rPr>
                            <w:rFonts w:ascii="Cambria Math" w:hAnsi="Cambria Math"/>
                          </w:rPr>
                          <m:t>⋯</m:t>
                        </m:r>
                      </m:e>
                      <m:e>
                        <m:sSubSup>
                          <m:sSubSupPr>
                            <m:ctrlPr>
                              <w:rPr>
                                <w:rFonts w:ascii="Cambria Math" w:hAnsi="Cambria Math"/>
                                <w:i/>
                              </w:rPr>
                            </m:ctrlPr>
                          </m:sSubSupPr>
                          <m:e>
                            <m:r>
                              <w:rPr>
                                <w:rFonts w:ascii="Cambria Math" w:hAnsi="Cambria Math"/>
                              </w:rPr>
                              <m:t>ϕ</m:t>
                            </m:r>
                          </m:e>
                          <m:sub>
                            <m:r>
                              <w:rPr>
                                <w:rFonts w:ascii="Cambria Math" w:hAnsi="Cambria Math"/>
                              </w:rPr>
                              <m:t>L-1</m:t>
                            </m:r>
                          </m:sub>
                          <m:sup>
                            <m:r>
                              <w:rPr>
                                <w:rFonts w:ascii="Cambria Math" w:hAnsi="Cambria Math"/>
                              </w:rPr>
                              <m:t>(r)</m:t>
                            </m:r>
                          </m:sup>
                        </m:sSubSup>
                      </m:e>
                    </m:mr>
                  </m:m>
                </m:e>
              </m:mr>
            </m:m>
          </m:e>
        </m:d>
      </m:oMath>
      <w:r w:rsidR="00AE5431" w:rsidRPr="00FA6DD2">
        <w:t xml:space="preserve"> corresponds to the co-phase component of the </w:t>
      </w:r>
      <w:r w:rsidR="00AE5431" w:rsidRPr="00FA6DD2">
        <w:rPr>
          <w:b/>
        </w:rPr>
        <w:t>W</w:t>
      </w:r>
      <w:r w:rsidR="00AE5431" w:rsidRPr="00FA6DD2">
        <w:rPr>
          <w:vertAlign w:val="subscript"/>
        </w:rPr>
        <w:t>2</w:t>
      </w:r>
      <w:r w:rsidR="00AE5431" w:rsidRPr="00FA6DD2">
        <w:t xml:space="preserve"> codebook; and</w:t>
      </w:r>
    </w:p>
    <w:p w:rsidR="00AE5431" w:rsidRPr="00FA6DD2" w:rsidRDefault="000019A3" w:rsidP="00AC6039">
      <w:pPr>
        <w:pStyle w:val="ListParagraph"/>
        <w:numPr>
          <w:ilvl w:val="0"/>
          <w:numId w:val="15"/>
        </w:numPr>
        <w:spacing w:before="0" w:after="0"/>
        <w:ind w:right="0" w:firstLineChars="0"/>
        <w:contextualSpacing/>
        <w:jc w:val="left"/>
        <w:rPr>
          <w:b/>
        </w:rPr>
      </w:pPr>
      <m:oMath>
        <m:sSup>
          <m:sSupPr>
            <m:ctrlPr>
              <w:rPr>
                <w:rFonts w:ascii="Cambria Math" w:hAnsi="Cambria Math"/>
                <w:b/>
                <w:i/>
              </w:rPr>
            </m:ctrlPr>
          </m:sSupPr>
          <m:e>
            <m:r>
              <m:rPr>
                <m:sty m:val="bi"/>
              </m:rPr>
              <w:rPr>
                <w:rFonts w:ascii="Cambria Math" w:hAnsi="Cambria Math"/>
              </w:rPr>
              <m:t>c</m:t>
            </m:r>
          </m:e>
          <m:sup>
            <m:r>
              <w:rPr>
                <w:rFonts w:ascii="Cambria Math" w:hAnsi="Cambria Math"/>
              </w:rPr>
              <m:t>(r)</m:t>
            </m:r>
          </m:sup>
        </m:sSup>
        <m:r>
          <m:rPr>
            <m:sty m:val="bi"/>
          </m:rP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sSubSup>
                          <m:sSubSupPr>
                            <m:ctrlPr>
                              <w:rPr>
                                <w:rFonts w:ascii="Cambria Math" w:hAnsi="Cambria Math"/>
                                <w:i/>
                              </w:rPr>
                            </m:ctrlPr>
                          </m:sSubSupPr>
                          <m:e>
                            <m:r>
                              <w:rPr>
                                <w:rFonts w:ascii="Cambria Math" w:hAnsi="Cambria Math"/>
                              </w:rPr>
                              <m:t>c</m:t>
                            </m:r>
                          </m:e>
                          <m:sub>
                            <m:r>
                              <w:rPr>
                                <w:rFonts w:ascii="Cambria Math" w:hAnsi="Cambria Math"/>
                              </w:rPr>
                              <m:t>1</m:t>
                            </m:r>
                          </m:sub>
                          <m:sup>
                            <m:r>
                              <w:rPr>
                                <w:rFonts w:ascii="Cambria Math" w:hAnsi="Cambria Math"/>
                              </w:rPr>
                              <m:t>(r)</m:t>
                            </m:r>
                          </m:sup>
                        </m:sSubSup>
                      </m:e>
                    </m:mr>
                  </m:m>
                </m:e>
                <m:e>
                  <m:m>
                    <m:mPr>
                      <m:mcs>
                        <m:mc>
                          <m:mcPr>
                            <m:count m:val="2"/>
                            <m:mcJc m:val="center"/>
                          </m:mcPr>
                        </m:mc>
                      </m:mcs>
                      <m:ctrlPr>
                        <w:rPr>
                          <w:rFonts w:ascii="Cambria Math" w:hAnsi="Cambria Math"/>
                          <w:i/>
                        </w:rPr>
                      </m:ctrlPr>
                    </m:mPr>
                    <m:mr>
                      <m:e>
                        <m:r>
                          <w:rPr>
                            <w:rFonts w:ascii="Cambria Math" w:hAnsi="Cambria Math"/>
                          </w:rPr>
                          <m:t>⋯</m:t>
                        </m:r>
                      </m:e>
                      <m:e>
                        <m:sSubSup>
                          <m:sSubSupPr>
                            <m:ctrlPr>
                              <w:rPr>
                                <w:rFonts w:ascii="Cambria Math" w:hAnsi="Cambria Math"/>
                                <w:i/>
                              </w:rPr>
                            </m:ctrlPr>
                          </m:sSubSupPr>
                          <m:e>
                            <m:r>
                              <w:rPr>
                                <w:rFonts w:ascii="Cambria Math" w:hAnsi="Cambria Math"/>
                              </w:rPr>
                              <m:t>c</m:t>
                            </m:r>
                          </m:e>
                          <m:sub>
                            <m:r>
                              <w:rPr>
                                <w:rFonts w:ascii="Cambria Math" w:hAnsi="Cambria Math"/>
                              </w:rPr>
                              <m:t>L-1</m:t>
                            </m:r>
                          </m:sub>
                          <m:sup>
                            <m:r>
                              <w:rPr>
                                <w:rFonts w:ascii="Cambria Math" w:hAnsi="Cambria Math"/>
                              </w:rPr>
                              <m:t>(r)</m:t>
                            </m:r>
                          </m:sup>
                        </m:sSubSup>
                      </m:e>
                    </m:mr>
                  </m:m>
                </m:e>
              </m:mr>
            </m:m>
          </m:e>
        </m:d>
      </m:oMath>
      <w:r w:rsidR="00AE5431" w:rsidRPr="00FA6DD2">
        <w:t xml:space="preserve"> corresponds to the coefficient component of the </w:t>
      </w:r>
      <w:r w:rsidR="00AE5431" w:rsidRPr="00FA6DD2">
        <w:rPr>
          <w:b/>
        </w:rPr>
        <w:t>W</w:t>
      </w:r>
      <w:r w:rsidR="00AE5431" w:rsidRPr="00FA6DD2">
        <w:rPr>
          <w:vertAlign w:val="subscript"/>
        </w:rPr>
        <w:t>2</w:t>
      </w:r>
      <w:r w:rsidR="00AE5431" w:rsidRPr="00FA6DD2">
        <w:t xml:space="preserve"> codebook.</w:t>
      </w:r>
    </w:p>
    <w:p w:rsidR="00AE5431" w:rsidRPr="00756432" w:rsidRDefault="00AE5431" w:rsidP="00AE5431">
      <w:r w:rsidRPr="00756432">
        <w:t>Note that the coefficient for the 1</w:t>
      </w:r>
      <w:r w:rsidRPr="00756432">
        <w:rPr>
          <w:vertAlign w:val="superscript"/>
        </w:rPr>
        <w:t>st</w:t>
      </w:r>
      <w:r w:rsidRPr="00756432">
        <w:t xml:space="preserve"> beam can be assumed to be 1, i.e., </w:t>
      </w:r>
      <m:oMath>
        <m:sSubSup>
          <m:sSubSupPr>
            <m:ctrlPr>
              <w:rPr>
                <w:rFonts w:ascii="Cambria Math" w:hAnsi="Cambria Math"/>
                <w:i/>
              </w:rPr>
            </m:ctrlPr>
          </m:sSubSupPr>
          <m:e>
            <m:r>
              <w:rPr>
                <w:rFonts w:ascii="Cambria Math" w:hAnsi="Cambria Math"/>
              </w:rPr>
              <m:t>c</m:t>
            </m:r>
          </m:e>
          <m:sub>
            <m:r>
              <w:rPr>
                <w:rFonts w:ascii="Cambria Math" w:hAnsi="Cambria Math"/>
              </w:rPr>
              <m:t>0</m:t>
            </m:r>
          </m:sub>
          <m:sup>
            <m:r>
              <w:rPr>
                <w:rFonts w:ascii="Cambria Math" w:hAnsi="Cambria Math"/>
              </w:rPr>
              <m:t>(r)</m:t>
            </m:r>
          </m:sup>
        </m:sSubSup>
        <m:r>
          <w:rPr>
            <w:rFonts w:ascii="Cambria Math" w:hAnsi="Cambria Math"/>
          </w:rPr>
          <m:t>=1</m:t>
        </m:r>
      </m:oMath>
      <w:r w:rsidRPr="00756432">
        <w:t>, for all layer</w:t>
      </w:r>
      <w:r>
        <w:t>s</w:t>
      </w:r>
      <w:r w:rsidRPr="00756432">
        <w:t xml:space="preserve"> </w:t>
      </w:r>
      <w:r w:rsidRPr="00756432">
        <w:rPr>
          <w:i/>
        </w:rPr>
        <w:t>r</w:t>
      </w:r>
      <w:r w:rsidRPr="00756432">
        <w:t xml:space="preserve">. For </w:t>
      </w:r>
      <w:r w:rsidRPr="00756432">
        <w:rPr>
          <w:i/>
        </w:rPr>
        <w:t>L</w:t>
      </w:r>
      <w:r w:rsidRPr="00756432">
        <w:t xml:space="preserve"> = 2, the rank 2 </w:t>
      </w:r>
      <w:r w:rsidRPr="00756432">
        <w:rPr>
          <w:b/>
        </w:rPr>
        <w:t>W</w:t>
      </w:r>
      <w:r w:rsidRPr="00756432">
        <w:rPr>
          <w:vertAlign w:val="subscript"/>
        </w:rPr>
        <w:t>2</w:t>
      </w:r>
      <w:r w:rsidRPr="00756432">
        <w:t xml:space="preserve"> pre-coder is then given by</w:t>
      </w:r>
    </w:p>
    <w:p w:rsidR="00AE5431" w:rsidRPr="00756432" w:rsidRDefault="000019A3" w:rsidP="00AE5431">
      <w:pPr>
        <w:jc w:val="center"/>
      </w:pPr>
      <m:oMath>
        <m:sSup>
          <m:sSupPr>
            <m:ctrlPr>
              <w:rPr>
                <w:rFonts w:ascii="Cambria Math" w:hAnsi="Cambria Math"/>
                <w:b/>
                <w:i/>
              </w:rPr>
            </m:ctrlPr>
          </m:sSupPr>
          <m:e>
            <m:d>
              <m:dPr>
                <m:begChr m:val="["/>
                <m:endChr m:val="]"/>
                <m:ctrlPr>
                  <w:rPr>
                    <w:rFonts w:ascii="Cambria Math" w:hAnsi="Cambria Math"/>
                    <w:b/>
                    <w:i/>
                  </w:rPr>
                </m:ctrlPr>
              </m:dPr>
              <m:e>
                <m:m>
                  <m:mPr>
                    <m:mcs>
                      <m:mc>
                        <m:mcPr>
                          <m:count m:val="1"/>
                          <m:mcJc m:val="center"/>
                        </m:mcPr>
                      </m:mc>
                    </m:mcs>
                    <m:ctrlPr>
                      <w:rPr>
                        <w:rFonts w:ascii="Cambria Math" w:hAnsi="Cambria Math"/>
                        <w:b/>
                        <w:i/>
                      </w:rPr>
                    </m:ctrlPr>
                  </m:mPr>
                  <m:mr>
                    <m:e>
                      <m:sSup>
                        <m:sSupPr>
                          <m:ctrlPr>
                            <w:rPr>
                              <w:rFonts w:ascii="Cambria Math" w:hAnsi="Cambria Math"/>
                              <w:b/>
                              <w:i/>
                            </w:rPr>
                          </m:ctrlPr>
                        </m:sSupPr>
                        <m:e>
                          <m:r>
                            <m:rPr>
                              <m:sty m:val="bi"/>
                            </m:rPr>
                            <w:rPr>
                              <w:rFonts w:ascii="Cambria Math" w:hAnsi="Cambria Math"/>
                            </w:rPr>
                            <m:t>a</m:t>
                          </m:r>
                        </m:e>
                        <m:sup>
                          <m:d>
                            <m:dPr>
                              <m:ctrlPr>
                                <w:rPr>
                                  <w:rFonts w:ascii="Cambria Math" w:hAnsi="Cambria Math"/>
                                  <w:b/>
                                  <w:i/>
                                </w:rPr>
                              </m:ctrlPr>
                            </m:dPr>
                            <m:e>
                              <m:r>
                                <w:rPr>
                                  <w:rFonts w:ascii="Cambria Math" w:hAnsi="Cambria Math"/>
                                </w:rPr>
                                <m:t>0</m:t>
                              </m:r>
                            </m:e>
                          </m:d>
                        </m:sup>
                      </m:sSup>
                    </m:e>
                  </m:mr>
                  <m:mr>
                    <m:e>
                      <m:sSup>
                        <m:sSupPr>
                          <m:ctrlPr>
                            <w:rPr>
                              <w:rFonts w:ascii="Cambria Math" w:hAnsi="Cambria Math"/>
                              <w:b/>
                              <w:i/>
                            </w:rPr>
                          </m:ctrlPr>
                        </m:sSupPr>
                        <m:e>
                          <m:r>
                            <m:rPr>
                              <m:sty m:val="bi"/>
                            </m:rPr>
                            <w:rPr>
                              <w:rFonts w:ascii="Cambria Math" w:hAnsi="Cambria Math"/>
                            </w:rPr>
                            <m:t>a</m:t>
                          </m:r>
                        </m:e>
                        <m:sup>
                          <m:d>
                            <m:dPr>
                              <m:ctrlPr>
                                <w:rPr>
                                  <w:rFonts w:ascii="Cambria Math" w:hAnsi="Cambria Math"/>
                                  <w:b/>
                                  <w:i/>
                                </w:rPr>
                              </m:ctrlPr>
                            </m:dPr>
                            <m:e>
                              <m:r>
                                <w:rPr>
                                  <w:rFonts w:ascii="Cambria Math" w:hAnsi="Cambria Math"/>
                                </w:rPr>
                                <m:t>1</m:t>
                              </m:r>
                            </m:e>
                          </m:d>
                        </m:sup>
                      </m:sSup>
                    </m:e>
                  </m:mr>
                </m:m>
              </m:e>
            </m:d>
          </m:e>
          <m:sup>
            <m:r>
              <w:rPr>
                <w:rFonts w:ascii="Cambria Math" w:hAnsi="Cambria Math"/>
              </w:rPr>
              <m:t>T</m:t>
            </m:r>
          </m:sup>
        </m:sSup>
        <m:r>
          <m:rPr>
            <m:sty m:val="bi"/>
          </m:rP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eqArr>
                  <m:eqArrPr>
                    <m:ctrlPr>
                      <w:rPr>
                        <w:rFonts w:ascii="Cambria Math" w:hAnsi="Cambria Math"/>
                        <w:i/>
                      </w:rPr>
                    </m:ctrlPr>
                  </m:eqArr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sSubSup>
                                  <m:sSubSupPr>
                                    <m:ctrlPr>
                                      <w:rPr>
                                        <w:rFonts w:ascii="Cambria Math" w:hAnsi="Cambria Math"/>
                                        <w:i/>
                                      </w:rPr>
                                    </m:ctrlPr>
                                  </m:sSubSupPr>
                                  <m:e>
                                    <m:r>
                                      <w:rPr>
                                        <w:rFonts w:ascii="Cambria Math" w:hAnsi="Cambria Math"/>
                                      </w:rPr>
                                      <m:t>c</m:t>
                                    </m:r>
                                  </m:e>
                                  <m:sub>
                                    <m:r>
                                      <w:rPr>
                                        <w:rFonts w:ascii="Cambria Math" w:hAnsi="Cambria Math"/>
                                      </w:rPr>
                                      <m:t>1</m:t>
                                    </m:r>
                                  </m:sub>
                                  <m:sup>
                                    <m:d>
                                      <m:dPr>
                                        <m:ctrlPr>
                                          <w:rPr>
                                            <w:rFonts w:ascii="Cambria Math" w:hAnsi="Cambria Math"/>
                                            <w:i/>
                                          </w:rPr>
                                        </m:ctrlPr>
                                      </m:dPr>
                                      <m:e>
                                        <m:r>
                                          <w:rPr>
                                            <w:rFonts w:ascii="Cambria Math" w:hAnsi="Cambria Math"/>
                                          </w:rPr>
                                          <m:t>0</m:t>
                                        </m:r>
                                      </m:e>
                                    </m:d>
                                  </m:sup>
                                </m:sSubSup>
                              </m:e>
                            </m:mr>
                          </m:m>
                        </m:e>
                        <m:e>
                          <m:m>
                            <m:mPr>
                              <m:mcs>
                                <m:mc>
                                  <m:mcPr>
                                    <m:count m:val="2"/>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ϕ</m:t>
                                    </m:r>
                                  </m:e>
                                  <m:sub>
                                    <m:r>
                                      <w:rPr>
                                        <w:rFonts w:ascii="Cambria Math" w:hAnsi="Cambria Math"/>
                                      </w:rPr>
                                      <m:t>0</m:t>
                                    </m:r>
                                  </m:sub>
                                  <m:sup>
                                    <m:d>
                                      <m:dPr>
                                        <m:ctrlPr>
                                          <w:rPr>
                                            <w:rFonts w:ascii="Cambria Math" w:hAnsi="Cambria Math"/>
                                            <w:i/>
                                          </w:rPr>
                                        </m:ctrlPr>
                                      </m:dPr>
                                      <m:e>
                                        <m:r>
                                          <w:rPr>
                                            <w:rFonts w:ascii="Cambria Math" w:hAnsi="Cambria Math"/>
                                          </w:rPr>
                                          <m:t>0</m:t>
                                        </m:r>
                                      </m:e>
                                    </m:d>
                                  </m:sup>
                                </m:sSubSup>
                              </m:e>
                              <m:e>
                                <m:sSubSup>
                                  <m:sSubSupPr>
                                    <m:ctrlPr>
                                      <w:rPr>
                                        <w:rFonts w:ascii="Cambria Math" w:hAnsi="Cambria Math"/>
                                        <w:i/>
                                      </w:rPr>
                                    </m:ctrlPr>
                                  </m:sSubSupPr>
                                  <m:e>
                                    <m:r>
                                      <w:rPr>
                                        <w:rFonts w:ascii="Cambria Math" w:hAnsi="Cambria Math"/>
                                      </w:rPr>
                                      <m:t>ϕ</m:t>
                                    </m:r>
                                  </m:e>
                                  <m:sub>
                                    <m:r>
                                      <w:rPr>
                                        <w:rFonts w:ascii="Cambria Math" w:hAnsi="Cambria Math"/>
                                      </w:rPr>
                                      <m:t>1</m:t>
                                    </m:r>
                                  </m:sub>
                                  <m:sup>
                                    <m:d>
                                      <m:dPr>
                                        <m:ctrlPr>
                                          <w:rPr>
                                            <w:rFonts w:ascii="Cambria Math" w:hAnsi="Cambria Math"/>
                                            <w:i/>
                                          </w:rPr>
                                        </m:ctrlPr>
                                      </m:dPr>
                                      <m:e>
                                        <m:r>
                                          <w:rPr>
                                            <w:rFonts w:ascii="Cambria Math" w:hAnsi="Cambria Math"/>
                                          </w:rPr>
                                          <m:t>0</m:t>
                                        </m:r>
                                      </m:e>
                                    </m:d>
                                  </m:sup>
                                </m:sSubSup>
                                <m:sSubSup>
                                  <m:sSubSupPr>
                                    <m:ctrlPr>
                                      <w:rPr>
                                        <w:rFonts w:ascii="Cambria Math" w:hAnsi="Cambria Math"/>
                                        <w:i/>
                                      </w:rPr>
                                    </m:ctrlPr>
                                  </m:sSubSupPr>
                                  <m:e>
                                    <m:r>
                                      <w:rPr>
                                        <w:rFonts w:ascii="Cambria Math" w:hAnsi="Cambria Math"/>
                                      </w:rPr>
                                      <m:t>c</m:t>
                                    </m:r>
                                  </m:e>
                                  <m:sub>
                                    <m:r>
                                      <w:rPr>
                                        <w:rFonts w:ascii="Cambria Math" w:hAnsi="Cambria Math"/>
                                      </w:rPr>
                                      <m:t>1</m:t>
                                    </m:r>
                                  </m:sub>
                                  <m:sup>
                                    <m:d>
                                      <m:dPr>
                                        <m:ctrlPr>
                                          <w:rPr>
                                            <w:rFonts w:ascii="Cambria Math" w:hAnsi="Cambria Math"/>
                                            <w:i/>
                                          </w:rPr>
                                        </m:ctrlPr>
                                      </m:dPr>
                                      <m:e>
                                        <m:r>
                                          <w:rPr>
                                            <w:rFonts w:ascii="Cambria Math" w:hAnsi="Cambria Math"/>
                                          </w:rPr>
                                          <m:t>0</m:t>
                                        </m:r>
                                      </m:e>
                                    </m:d>
                                  </m:sup>
                                </m:sSubSup>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sSubSup>
                                  <m:sSubSupPr>
                                    <m:ctrlPr>
                                      <w:rPr>
                                        <w:rFonts w:ascii="Cambria Math" w:hAnsi="Cambria Math"/>
                                        <w:i/>
                                      </w:rPr>
                                    </m:ctrlPr>
                                  </m:sSubSupPr>
                                  <m:e>
                                    <m:r>
                                      <w:rPr>
                                        <w:rFonts w:ascii="Cambria Math" w:hAnsi="Cambria Math"/>
                                      </w:rPr>
                                      <m:t>c</m:t>
                                    </m:r>
                                  </m:e>
                                  <m:sub>
                                    <m:r>
                                      <w:rPr>
                                        <w:rFonts w:ascii="Cambria Math" w:hAnsi="Cambria Math"/>
                                      </w:rPr>
                                      <m:t>1</m:t>
                                    </m:r>
                                  </m:sub>
                                  <m:sup>
                                    <m:d>
                                      <m:dPr>
                                        <m:ctrlPr>
                                          <w:rPr>
                                            <w:rFonts w:ascii="Cambria Math" w:hAnsi="Cambria Math"/>
                                            <w:i/>
                                          </w:rPr>
                                        </m:ctrlPr>
                                      </m:dPr>
                                      <m:e>
                                        <m:r>
                                          <w:rPr>
                                            <w:rFonts w:ascii="Cambria Math" w:hAnsi="Cambria Math"/>
                                          </w:rPr>
                                          <m:t>1</m:t>
                                        </m:r>
                                      </m:e>
                                    </m:d>
                                  </m:sup>
                                </m:sSubSup>
                              </m:e>
                            </m:mr>
                          </m:m>
                        </m:e>
                        <m:e>
                          <m:m>
                            <m:mPr>
                              <m:mcs>
                                <m:mc>
                                  <m:mcPr>
                                    <m:count m:val="2"/>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ϕ</m:t>
                                    </m:r>
                                  </m:e>
                                  <m:sub>
                                    <m:r>
                                      <w:rPr>
                                        <w:rFonts w:ascii="Cambria Math" w:hAnsi="Cambria Math"/>
                                      </w:rPr>
                                      <m:t>0</m:t>
                                    </m:r>
                                  </m:sub>
                                  <m:sup>
                                    <m:d>
                                      <m:dPr>
                                        <m:ctrlPr>
                                          <w:rPr>
                                            <w:rFonts w:ascii="Cambria Math" w:hAnsi="Cambria Math"/>
                                            <w:i/>
                                          </w:rPr>
                                        </m:ctrlPr>
                                      </m:dPr>
                                      <m:e>
                                        <m:r>
                                          <w:rPr>
                                            <w:rFonts w:ascii="Cambria Math" w:hAnsi="Cambria Math"/>
                                          </w:rPr>
                                          <m:t>1</m:t>
                                        </m:r>
                                      </m:e>
                                    </m:d>
                                  </m:sup>
                                </m:sSubSup>
                              </m:e>
                              <m:e>
                                <m:sSubSup>
                                  <m:sSubSupPr>
                                    <m:ctrlPr>
                                      <w:rPr>
                                        <w:rFonts w:ascii="Cambria Math" w:hAnsi="Cambria Math"/>
                                        <w:i/>
                                      </w:rPr>
                                    </m:ctrlPr>
                                  </m:sSubSupPr>
                                  <m:e>
                                    <m:r>
                                      <w:rPr>
                                        <w:rFonts w:ascii="Cambria Math" w:hAnsi="Cambria Math"/>
                                      </w:rPr>
                                      <m:t>ϕ</m:t>
                                    </m:r>
                                  </m:e>
                                  <m:sub>
                                    <m:r>
                                      <w:rPr>
                                        <w:rFonts w:ascii="Cambria Math" w:hAnsi="Cambria Math"/>
                                      </w:rPr>
                                      <m:t>1</m:t>
                                    </m:r>
                                  </m:sub>
                                  <m:sup>
                                    <m:d>
                                      <m:dPr>
                                        <m:ctrlPr>
                                          <w:rPr>
                                            <w:rFonts w:ascii="Cambria Math" w:hAnsi="Cambria Math"/>
                                            <w:i/>
                                          </w:rPr>
                                        </m:ctrlPr>
                                      </m:dPr>
                                      <m:e>
                                        <m:r>
                                          <w:rPr>
                                            <w:rFonts w:ascii="Cambria Math" w:hAnsi="Cambria Math"/>
                                          </w:rPr>
                                          <m:t>1</m:t>
                                        </m:r>
                                      </m:e>
                                    </m:d>
                                  </m:sup>
                                </m:sSubSup>
                                <m:sSubSup>
                                  <m:sSubSupPr>
                                    <m:ctrlPr>
                                      <w:rPr>
                                        <w:rFonts w:ascii="Cambria Math" w:hAnsi="Cambria Math"/>
                                        <w:i/>
                                      </w:rPr>
                                    </m:ctrlPr>
                                  </m:sSubSupPr>
                                  <m:e>
                                    <m:r>
                                      <w:rPr>
                                        <w:rFonts w:ascii="Cambria Math" w:hAnsi="Cambria Math"/>
                                      </w:rPr>
                                      <m:t>c</m:t>
                                    </m:r>
                                  </m:e>
                                  <m:sub>
                                    <m:r>
                                      <w:rPr>
                                        <w:rFonts w:ascii="Cambria Math" w:hAnsi="Cambria Math"/>
                                      </w:rPr>
                                      <m:t>1</m:t>
                                    </m:r>
                                  </m:sub>
                                  <m:sup>
                                    <m:r>
                                      <w:rPr>
                                        <w:rFonts w:ascii="Cambria Math" w:hAnsi="Cambria Math"/>
                                      </w:rPr>
                                      <m:t>1</m:t>
                                    </m:r>
                                  </m:sup>
                                </m:sSubSup>
                              </m:e>
                            </m:mr>
                          </m:m>
                        </m:e>
                      </m:mr>
                    </m:m>
                  </m:e>
                </m:eqArr>
              </m:e>
            </m:d>
          </m:e>
          <m:sup>
            <m:r>
              <w:rPr>
                <w:rFonts w:ascii="Cambria Math" w:hAnsi="Cambria Math"/>
              </w:rPr>
              <m:t>T</m:t>
            </m:r>
          </m:sup>
        </m:sSup>
      </m:oMath>
      <w:r w:rsidR="00AE5431" w:rsidRPr="00756432">
        <w:t>.</w:t>
      </w:r>
    </w:p>
    <w:p w:rsidR="00AE5431" w:rsidRPr="00756432" w:rsidRDefault="00AE5431" w:rsidP="00AE5431">
      <w:r w:rsidRPr="00756432">
        <w:t xml:space="preserve">For </w:t>
      </w:r>
      <w:r w:rsidRPr="00756432">
        <w:rPr>
          <w:i/>
        </w:rPr>
        <w:t>L</w:t>
      </w:r>
      <w:r w:rsidRPr="00756432">
        <w:t xml:space="preserve"> = 4, </w:t>
      </w:r>
      <w:r w:rsidR="00653E3F">
        <w:t>it</w:t>
      </w:r>
      <w:r w:rsidRPr="00756432">
        <w:t xml:space="preserve"> is given by</w:t>
      </w:r>
    </w:p>
    <w:p w:rsidR="00AE5431" w:rsidRPr="00AE5431" w:rsidRDefault="000019A3" w:rsidP="00202540">
      <w:pPr>
        <w:rPr>
          <w:b/>
        </w:rPr>
      </w:pPr>
      <m:oMathPara>
        <m:oMath>
          <m:sSup>
            <m:sSupPr>
              <m:ctrlPr>
                <w:rPr>
                  <w:rFonts w:ascii="Cambria Math" w:hAnsi="Cambria Math"/>
                  <w:b/>
                  <w:i/>
                </w:rPr>
              </m:ctrlPr>
            </m:sSupPr>
            <m:e>
              <m:d>
                <m:dPr>
                  <m:begChr m:val="["/>
                  <m:endChr m:val="]"/>
                  <m:ctrlPr>
                    <w:rPr>
                      <w:rFonts w:ascii="Cambria Math" w:hAnsi="Cambria Math"/>
                      <w:b/>
                      <w:i/>
                    </w:rPr>
                  </m:ctrlPr>
                </m:dPr>
                <m:e>
                  <m:m>
                    <m:mPr>
                      <m:mcs>
                        <m:mc>
                          <m:mcPr>
                            <m:count m:val="1"/>
                            <m:mcJc m:val="center"/>
                          </m:mcPr>
                        </m:mc>
                      </m:mcs>
                      <m:ctrlPr>
                        <w:rPr>
                          <w:rFonts w:ascii="Cambria Math" w:hAnsi="Cambria Math"/>
                          <w:b/>
                          <w:i/>
                        </w:rPr>
                      </m:ctrlPr>
                    </m:mPr>
                    <m:mr>
                      <m:e>
                        <m:sSup>
                          <m:sSupPr>
                            <m:ctrlPr>
                              <w:rPr>
                                <w:rFonts w:ascii="Cambria Math" w:hAnsi="Cambria Math"/>
                                <w:b/>
                                <w:i/>
                              </w:rPr>
                            </m:ctrlPr>
                          </m:sSupPr>
                          <m:e>
                            <m:r>
                              <m:rPr>
                                <m:sty m:val="bi"/>
                              </m:rPr>
                              <w:rPr>
                                <w:rFonts w:ascii="Cambria Math" w:hAnsi="Cambria Math"/>
                              </w:rPr>
                              <m:t>a</m:t>
                            </m:r>
                          </m:e>
                          <m:sup>
                            <m:d>
                              <m:dPr>
                                <m:ctrlPr>
                                  <w:rPr>
                                    <w:rFonts w:ascii="Cambria Math" w:hAnsi="Cambria Math"/>
                                    <w:b/>
                                    <w:i/>
                                  </w:rPr>
                                </m:ctrlPr>
                              </m:dPr>
                              <m:e>
                                <m:r>
                                  <w:rPr>
                                    <w:rFonts w:ascii="Cambria Math" w:hAnsi="Cambria Math"/>
                                  </w:rPr>
                                  <m:t>0</m:t>
                                </m:r>
                              </m:e>
                            </m:d>
                          </m:sup>
                        </m:sSup>
                      </m:e>
                    </m:mr>
                    <m:mr>
                      <m:e>
                        <m:sSup>
                          <m:sSupPr>
                            <m:ctrlPr>
                              <w:rPr>
                                <w:rFonts w:ascii="Cambria Math" w:hAnsi="Cambria Math"/>
                                <w:b/>
                                <w:i/>
                              </w:rPr>
                            </m:ctrlPr>
                          </m:sSupPr>
                          <m:e>
                            <m:r>
                              <m:rPr>
                                <m:sty m:val="bi"/>
                              </m:rPr>
                              <w:rPr>
                                <w:rFonts w:ascii="Cambria Math" w:hAnsi="Cambria Math"/>
                              </w:rPr>
                              <m:t>a</m:t>
                            </m:r>
                          </m:e>
                          <m:sup>
                            <m:d>
                              <m:dPr>
                                <m:ctrlPr>
                                  <w:rPr>
                                    <w:rFonts w:ascii="Cambria Math" w:hAnsi="Cambria Math"/>
                                    <w:b/>
                                    <w:i/>
                                  </w:rPr>
                                </m:ctrlPr>
                              </m:dPr>
                              <m:e>
                                <m:r>
                                  <w:rPr>
                                    <w:rFonts w:ascii="Cambria Math" w:hAnsi="Cambria Math"/>
                                  </w:rPr>
                                  <m:t>1</m:t>
                                </m:r>
                              </m:e>
                            </m:d>
                          </m:sup>
                        </m:sSup>
                      </m:e>
                    </m:mr>
                  </m:m>
                </m:e>
              </m:d>
            </m:e>
            <m:sup>
              <m:r>
                <w:rPr>
                  <w:rFonts w:ascii="Cambria Math" w:hAnsi="Cambria Math"/>
                </w:rPr>
                <m:t>T</m:t>
              </m:r>
            </m:sup>
          </m:sSup>
          <m:r>
            <m:rPr>
              <m:sty m:val="bi"/>
            </m:rP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eqArr>
                    <m:eqArrPr>
                      <m:ctrlPr>
                        <w:rPr>
                          <w:rFonts w:ascii="Cambria Math" w:hAnsi="Cambria Math"/>
                          <w:i/>
                        </w:rPr>
                      </m:ctrlPr>
                    </m:eqArr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sSubSup>
                                          <m:sSubSupPr>
                                            <m:ctrlPr>
                                              <w:rPr>
                                                <w:rFonts w:ascii="Cambria Math" w:hAnsi="Cambria Math"/>
                                                <w:i/>
                                              </w:rPr>
                                            </m:ctrlPr>
                                          </m:sSubSupPr>
                                          <m:e>
                                            <m:r>
                                              <w:rPr>
                                                <w:rFonts w:ascii="Cambria Math" w:hAnsi="Cambria Math"/>
                                              </w:rPr>
                                              <m:t>c</m:t>
                                            </m:r>
                                          </m:e>
                                          <m:sub>
                                            <m:r>
                                              <w:rPr>
                                                <w:rFonts w:ascii="Cambria Math" w:hAnsi="Cambria Math"/>
                                              </w:rPr>
                                              <m:t>1</m:t>
                                            </m:r>
                                          </m:sub>
                                          <m:sup>
                                            <m:d>
                                              <m:dPr>
                                                <m:ctrlPr>
                                                  <w:rPr>
                                                    <w:rFonts w:ascii="Cambria Math" w:hAnsi="Cambria Math"/>
                                                    <w:i/>
                                                  </w:rPr>
                                                </m:ctrlPr>
                                              </m:dPr>
                                              <m:e>
                                                <m:r>
                                                  <w:rPr>
                                                    <w:rFonts w:ascii="Cambria Math" w:hAnsi="Cambria Math"/>
                                                  </w:rPr>
                                                  <m:t>0</m:t>
                                                </m:r>
                                              </m:e>
                                            </m:d>
                                          </m:sup>
                                        </m:sSubSup>
                                      </m:e>
                                    </m:mr>
                                  </m:m>
                                </m:e>
                                <m:e>
                                  <m:m>
                                    <m:mPr>
                                      <m:mcs>
                                        <m:mc>
                                          <m:mcPr>
                                            <m:count m:val="2"/>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c</m:t>
                                            </m:r>
                                          </m:e>
                                          <m:sub>
                                            <m:r>
                                              <w:rPr>
                                                <w:rFonts w:ascii="Cambria Math" w:hAnsi="Cambria Math"/>
                                              </w:rPr>
                                              <m:t>2</m:t>
                                            </m:r>
                                          </m:sub>
                                          <m:sup>
                                            <m:d>
                                              <m:dPr>
                                                <m:ctrlPr>
                                                  <w:rPr>
                                                    <w:rFonts w:ascii="Cambria Math" w:hAnsi="Cambria Math"/>
                                                    <w:i/>
                                                  </w:rPr>
                                                </m:ctrlPr>
                                              </m:dPr>
                                              <m:e>
                                                <m:r>
                                                  <w:rPr>
                                                    <w:rFonts w:ascii="Cambria Math" w:hAnsi="Cambria Math"/>
                                                  </w:rPr>
                                                  <m:t>0</m:t>
                                                </m:r>
                                              </m:e>
                                            </m:d>
                                          </m:sup>
                                        </m:sSubSup>
                                      </m:e>
                                      <m:e>
                                        <m:sSubSup>
                                          <m:sSubSupPr>
                                            <m:ctrlPr>
                                              <w:rPr>
                                                <w:rFonts w:ascii="Cambria Math" w:hAnsi="Cambria Math"/>
                                                <w:i/>
                                              </w:rPr>
                                            </m:ctrlPr>
                                          </m:sSubSupPr>
                                          <m:e>
                                            <m:r>
                                              <w:rPr>
                                                <w:rFonts w:ascii="Cambria Math" w:hAnsi="Cambria Math"/>
                                              </w:rPr>
                                              <m:t>c</m:t>
                                            </m:r>
                                          </m:e>
                                          <m:sub>
                                            <m:r>
                                              <w:rPr>
                                                <w:rFonts w:ascii="Cambria Math" w:hAnsi="Cambria Math"/>
                                              </w:rPr>
                                              <m:t>3</m:t>
                                            </m:r>
                                          </m:sub>
                                          <m:sup>
                                            <m:d>
                                              <m:dPr>
                                                <m:ctrlPr>
                                                  <w:rPr>
                                                    <w:rFonts w:ascii="Cambria Math" w:hAnsi="Cambria Math"/>
                                                    <w:i/>
                                                  </w:rPr>
                                                </m:ctrlPr>
                                              </m:dPr>
                                              <m:e>
                                                <m:r>
                                                  <w:rPr>
                                                    <w:rFonts w:ascii="Cambria Math" w:hAnsi="Cambria Math"/>
                                                  </w:rPr>
                                                  <m:t>0</m:t>
                                                </m:r>
                                              </m:e>
                                            </m:d>
                                          </m:sup>
                                        </m:sSubSup>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ϕ</m:t>
                                            </m:r>
                                          </m:e>
                                          <m:sub>
                                            <m:r>
                                              <w:rPr>
                                                <w:rFonts w:ascii="Cambria Math" w:hAnsi="Cambria Math"/>
                                              </w:rPr>
                                              <m:t>0</m:t>
                                            </m:r>
                                          </m:sub>
                                          <m:sup>
                                            <m:d>
                                              <m:dPr>
                                                <m:ctrlPr>
                                                  <w:rPr>
                                                    <w:rFonts w:ascii="Cambria Math" w:hAnsi="Cambria Math"/>
                                                    <w:i/>
                                                  </w:rPr>
                                                </m:ctrlPr>
                                              </m:dPr>
                                              <m:e>
                                                <m:r>
                                                  <w:rPr>
                                                    <w:rFonts w:ascii="Cambria Math" w:hAnsi="Cambria Math"/>
                                                  </w:rPr>
                                                  <m:t>0</m:t>
                                                </m:r>
                                              </m:e>
                                            </m:d>
                                          </m:sup>
                                        </m:sSubSup>
                                      </m:e>
                                      <m:e>
                                        <m:sSubSup>
                                          <m:sSubSupPr>
                                            <m:ctrlPr>
                                              <w:rPr>
                                                <w:rFonts w:ascii="Cambria Math" w:hAnsi="Cambria Math"/>
                                                <w:i/>
                                              </w:rPr>
                                            </m:ctrlPr>
                                          </m:sSubSupPr>
                                          <m:e>
                                            <m:r>
                                              <w:rPr>
                                                <w:rFonts w:ascii="Cambria Math" w:hAnsi="Cambria Math"/>
                                              </w:rPr>
                                              <m:t>ϕ</m:t>
                                            </m:r>
                                          </m:e>
                                          <m:sub>
                                            <m:r>
                                              <w:rPr>
                                                <w:rFonts w:ascii="Cambria Math" w:hAnsi="Cambria Math"/>
                                              </w:rPr>
                                              <m:t>1</m:t>
                                            </m:r>
                                          </m:sub>
                                          <m:sup>
                                            <m:d>
                                              <m:dPr>
                                                <m:ctrlPr>
                                                  <w:rPr>
                                                    <w:rFonts w:ascii="Cambria Math" w:hAnsi="Cambria Math"/>
                                                    <w:i/>
                                                  </w:rPr>
                                                </m:ctrlPr>
                                              </m:dPr>
                                              <m:e>
                                                <m:r>
                                                  <w:rPr>
                                                    <w:rFonts w:ascii="Cambria Math" w:hAnsi="Cambria Math"/>
                                                  </w:rPr>
                                                  <m:t>0</m:t>
                                                </m:r>
                                              </m:e>
                                            </m:d>
                                          </m:sup>
                                        </m:sSubSup>
                                        <m:sSubSup>
                                          <m:sSubSupPr>
                                            <m:ctrlPr>
                                              <w:rPr>
                                                <w:rFonts w:ascii="Cambria Math" w:hAnsi="Cambria Math"/>
                                                <w:i/>
                                              </w:rPr>
                                            </m:ctrlPr>
                                          </m:sSubSupPr>
                                          <m:e>
                                            <m:r>
                                              <w:rPr>
                                                <w:rFonts w:ascii="Cambria Math" w:hAnsi="Cambria Math"/>
                                              </w:rPr>
                                              <m:t>c</m:t>
                                            </m:r>
                                          </m:e>
                                          <m:sub>
                                            <m:r>
                                              <w:rPr>
                                                <w:rFonts w:ascii="Cambria Math" w:hAnsi="Cambria Math"/>
                                              </w:rPr>
                                              <m:t>1</m:t>
                                            </m:r>
                                          </m:sub>
                                          <m:sup>
                                            <m:d>
                                              <m:dPr>
                                                <m:ctrlPr>
                                                  <w:rPr>
                                                    <w:rFonts w:ascii="Cambria Math" w:hAnsi="Cambria Math"/>
                                                    <w:i/>
                                                  </w:rPr>
                                                </m:ctrlPr>
                                              </m:dPr>
                                              <m:e>
                                                <m:r>
                                                  <w:rPr>
                                                    <w:rFonts w:ascii="Cambria Math" w:hAnsi="Cambria Math"/>
                                                  </w:rPr>
                                                  <m:t>0</m:t>
                                                </m:r>
                                              </m:e>
                                            </m:d>
                                          </m:sup>
                                        </m:sSubSup>
                                      </m:e>
                                    </m:mr>
                                  </m:m>
                                </m:e>
                                <m:e>
                                  <m:m>
                                    <m:mPr>
                                      <m:mcs>
                                        <m:mc>
                                          <m:mcPr>
                                            <m:count m:val="2"/>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ϕ</m:t>
                                            </m:r>
                                          </m:e>
                                          <m:sub>
                                            <m:r>
                                              <w:rPr>
                                                <w:rFonts w:ascii="Cambria Math" w:hAnsi="Cambria Math"/>
                                              </w:rPr>
                                              <m:t>2</m:t>
                                            </m:r>
                                          </m:sub>
                                          <m:sup>
                                            <m:d>
                                              <m:dPr>
                                                <m:ctrlPr>
                                                  <w:rPr>
                                                    <w:rFonts w:ascii="Cambria Math" w:hAnsi="Cambria Math"/>
                                                    <w:i/>
                                                  </w:rPr>
                                                </m:ctrlPr>
                                              </m:dPr>
                                              <m:e>
                                                <m:r>
                                                  <w:rPr>
                                                    <w:rFonts w:ascii="Cambria Math" w:hAnsi="Cambria Math"/>
                                                  </w:rPr>
                                                  <m:t>0</m:t>
                                                </m:r>
                                              </m:e>
                                            </m:d>
                                          </m:sup>
                                        </m:sSubSup>
                                        <m:sSubSup>
                                          <m:sSubSupPr>
                                            <m:ctrlPr>
                                              <w:rPr>
                                                <w:rFonts w:ascii="Cambria Math" w:hAnsi="Cambria Math"/>
                                                <w:i/>
                                              </w:rPr>
                                            </m:ctrlPr>
                                          </m:sSubSupPr>
                                          <m:e>
                                            <m:r>
                                              <w:rPr>
                                                <w:rFonts w:ascii="Cambria Math" w:hAnsi="Cambria Math"/>
                                              </w:rPr>
                                              <m:t>c</m:t>
                                            </m:r>
                                          </m:e>
                                          <m:sub>
                                            <m:r>
                                              <w:rPr>
                                                <w:rFonts w:ascii="Cambria Math" w:hAnsi="Cambria Math"/>
                                              </w:rPr>
                                              <m:t>2</m:t>
                                            </m:r>
                                          </m:sub>
                                          <m:sup>
                                            <m:d>
                                              <m:dPr>
                                                <m:ctrlPr>
                                                  <w:rPr>
                                                    <w:rFonts w:ascii="Cambria Math" w:hAnsi="Cambria Math"/>
                                                    <w:i/>
                                                  </w:rPr>
                                                </m:ctrlPr>
                                              </m:dPr>
                                              <m:e>
                                                <m:r>
                                                  <w:rPr>
                                                    <w:rFonts w:ascii="Cambria Math" w:hAnsi="Cambria Math"/>
                                                  </w:rPr>
                                                  <m:t>0</m:t>
                                                </m:r>
                                              </m:e>
                                            </m:d>
                                          </m:sup>
                                        </m:sSubSup>
                                      </m:e>
                                      <m:e>
                                        <m:sSubSup>
                                          <m:sSubSupPr>
                                            <m:ctrlPr>
                                              <w:rPr>
                                                <w:rFonts w:ascii="Cambria Math" w:hAnsi="Cambria Math"/>
                                                <w:i/>
                                              </w:rPr>
                                            </m:ctrlPr>
                                          </m:sSubSupPr>
                                          <m:e>
                                            <m:r>
                                              <w:rPr>
                                                <w:rFonts w:ascii="Cambria Math" w:hAnsi="Cambria Math"/>
                                              </w:rPr>
                                              <m:t>ϕ</m:t>
                                            </m:r>
                                          </m:e>
                                          <m:sub>
                                            <m:r>
                                              <w:rPr>
                                                <w:rFonts w:ascii="Cambria Math" w:hAnsi="Cambria Math"/>
                                              </w:rPr>
                                              <m:t>3</m:t>
                                            </m:r>
                                          </m:sub>
                                          <m:sup>
                                            <m:d>
                                              <m:dPr>
                                                <m:ctrlPr>
                                                  <w:rPr>
                                                    <w:rFonts w:ascii="Cambria Math" w:hAnsi="Cambria Math"/>
                                                    <w:i/>
                                                  </w:rPr>
                                                </m:ctrlPr>
                                              </m:dPr>
                                              <m:e>
                                                <m:r>
                                                  <w:rPr>
                                                    <w:rFonts w:ascii="Cambria Math" w:hAnsi="Cambria Math"/>
                                                  </w:rPr>
                                                  <m:t>0</m:t>
                                                </m:r>
                                              </m:e>
                                            </m:d>
                                          </m:sup>
                                        </m:sSubSup>
                                        <m:sSubSup>
                                          <m:sSubSupPr>
                                            <m:ctrlPr>
                                              <w:rPr>
                                                <w:rFonts w:ascii="Cambria Math" w:hAnsi="Cambria Math"/>
                                                <w:i/>
                                              </w:rPr>
                                            </m:ctrlPr>
                                          </m:sSubSupPr>
                                          <m:e>
                                            <m:r>
                                              <w:rPr>
                                                <w:rFonts w:ascii="Cambria Math" w:hAnsi="Cambria Math"/>
                                              </w:rPr>
                                              <m:t>c</m:t>
                                            </m:r>
                                          </m:e>
                                          <m:sub>
                                            <m:r>
                                              <w:rPr>
                                                <w:rFonts w:ascii="Cambria Math" w:hAnsi="Cambria Math"/>
                                              </w:rPr>
                                              <m:t>3</m:t>
                                            </m:r>
                                          </m:sub>
                                          <m:sup>
                                            <m:d>
                                              <m:dPr>
                                                <m:ctrlPr>
                                                  <w:rPr>
                                                    <w:rFonts w:ascii="Cambria Math" w:hAnsi="Cambria Math"/>
                                                    <w:i/>
                                                  </w:rPr>
                                                </m:ctrlPr>
                                              </m:dPr>
                                              <m:e>
                                                <m:r>
                                                  <w:rPr>
                                                    <w:rFonts w:ascii="Cambria Math" w:hAnsi="Cambria Math"/>
                                                  </w:rPr>
                                                  <m:t>0</m:t>
                                                </m:r>
                                              </m:e>
                                            </m:d>
                                          </m:sup>
                                        </m:sSubSup>
                                      </m:e>
                                    </m:mr>
                                  </m:m>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sSubSup>
                                          <m:sSubSupPr>
                                            <m:ctrlPr>
                                              <w:rPr>
                                                <w:rFonts w:ascii="Cambria Math" w:hAnsi="Cambria Math"/>
                                                <w:i/>
                                              </w:rPr>
                                            </m:ctrlPr>
                                          </m:sSubSupPr>
                                          <m:e>
                                            <m:r>
                                              <w:rPr>
                                                <w:rFonts w:ascii="Cambria Math" w:hAnsi="Cambria Math"/>
                                              </w:rPr>
                                              <m:t>c</m:t>
                                            </m:r>
                                          </m:e>
                                          <m:sub>
                                            <m:r>
                                              <w:rPr>
                                                <w:rFonts w:ascii="Cambria Math" w:hAnsi="Cambria Math"/>
                                              </w:rPr>
                                              <m:t>1</m:t>
                                            </m:r>
                                          </m:sub>
                                          <m:sup>
                                            <m:d>
                                              <m:dPr>
                                                <m:ctrlPr>
                                                  <w:rPr>
                                                    <w:rFonts w:ascii="Cambria Math" w:hAnsi="Cambria Math"/>
                                                    <w:i/>
                                                  </w:rPr>
                                                </m:ctrlPr>
                                              </m:dPr>
                                              <m:e>
                                                <m:r>
                                                  <w:rPr>
                                                    <w:rFonts w:ascii="Cambria Math" w:hAnsi="Cambria Math"/>
                                                  </w:rPr>
                                                  <m:t>1</m:t>
                                                </m:r>
                                              </m:e>
                                            </m:d>
                                          </m:sup>
                                        </m:sSubSup>
                                      </m:e>
                                    </m:mr>
                                  </m:m>
                                </m:e>
                                <m:e>
                                  <m:m>
                                    <m:mPr>
                                      <m:mcs>
                                        <m:mc>
                                          <m:mcPr>
                                            <m:count m:val="2"/>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c</m:t>
                                            </m:r>
                                          </m:e>
                                          <m:sub>
                                            <m:r>
                                              <w:rPr>
                                                <w:rFonts w:ascii="Cambria Math" w:hAnsi="Cambria Math"/>
                                              </w:rPr>
                                              <m:t>2</m:t>
                                            </m:r>
                                          </m:sub>
                                          <m:sup>
                                            <m:d>
                                              <m:dPr>
                                                <m:ctrlPr>
                                                  <w:rPr>
                                                    <w:rFonts w:ascii="Cambria Math" w:hAnsi="Cambria Math"/>
                                                    <w:i/>
                                                  </w:rPr>
                                                </m:ctrlPr>
                                              </m:dPr>
                                              <m:e>
                                                <m:r>
                                                  <w:rPr>
                                                    <w:rFonts w:ascii="Cambria Math" w:hAnsi="Cambria Math"/>
                                                  </w:rPr>
                                                  <m:t>1</m:t>
                                                </m:r>
                                              </m:e>
                                            </m:d>
                                          </m:sup>
                                        </m:sSubSup>
                                      </m:e>
                                      <m:e>
                                        <m:sSubSup>
                                          <m:sSubSupPr>
                                            <m:ctrlPr>
                                              <w:rPr>
                                                <w:rFonts w:ascii="Cambria Math" w:hAnsi="Cambria Math"/>
                                                <w:i/>
                                              </w:rPr>
                                            </m:ctrlPr>
                                          </m:sSubSupPr>
                                          <m:e>
                                            <m:r>
                                              <w:rPr>
                                                <w:rFonts w:ascii="Cambria Math" w:hAnsi="Cambria Math"/>
                                              </w:rPr>
                                              <m:t>c</m:t>
                                            </m:r>
                                          </m:e>
                                          <m:sub>
                                            <m:r>
                                              <w:rPr>
                                                <w:rFonts w:ascii="Cambria Math" w:hAnsi="Cambria Math"/>
                                              </w:rPr>
                                              <m:t>3</m:t>
                                            </m:r>
                                          </m:sub>
                                          <m:sup>
                                            <m:d>
                                              <m:dPr>
                                                <m:ctrlPr>
                                                  <w:rPr>
                                                    <w:rFonts w:ascii="Cambria Math" w:hAnsi="Cambria Math"/>
                                                    <w:i/>
                                                  </w:rPr>
                                                </m:ctrlPr>
                                              </m:dPr>
                                              <m:e>
                                                <m:r>
                                                  <w:rPr>
                                                    <w:rFonts w:ascii="Cambria Math" w:hAnsi="Cambria Math"/>
                                                  </w:rPr>
                                                  <m:t>1</m:t>
                                                </m:r>
                                              </m:e>
                                            </m:d>
                                          </m:sup>
                                        </m:sSubSup>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ϕ</m:t>
                                            </m:r>
                                          </m:e>
                                          <m:sub>
                                            <m:r>
                                              <w:rPr>
                                                <w:rFonts w:ascii="Cambria Math" w:hAnsi="Cambria Math"/>
                                              </w:rPr>
                                              <m:t>0</m:t>
                                            </m:r>
                                          </m:sub>
                                          <m:sup>
                                            <m:d>
                                              <m:dPr>
                                                <m:ctrlPr>
                                                  <w:rPr>
                                                    <w:rFonts w:ascii="Cambria Math" w:hAnsi="Cambria Math"/>
                                                    <w:i/>
                                                  </w:rPr>
                                                </m:ctrlPr>
                                              </m:dPr>
                                              <m:e>
                                                <m:r>
                                                  <w:rPr>
                                                    <w:rFonts w:ascii="Cambria Math" w:hAnsi="Cambria Math"/>
                                                  </w:rPr>
                                                  <m:t>1</m:t>
                                                </m:r>
                                              </m:e>
                                            </m:d>
                                          </m:sup>
                                        </m:sSubSup>
                                      </m:e>
                                      <m:e>
                                        <m:sSubSup>
                                          <m:sSubSupPr>
                                            <m:ctrlPr>
                                              <w:rPr>
                                                <w:rFonts w:ascii="Cambria Math" w:hAnsi="Cambria Math"/>
                                                <w:i/>
                                              </w:rPr>
                                            </m:ctrlPr>
                                          </m:sSubSupPr>
                                          <m:e>
                                            <m:r>
                                              <w:rPr>
                                                <w:rFonts w:ascii="Cambria Math" w:hAnsi="Cambria Math"/>
                                              </w:rPr>
                                              <m:t>ϕ</m:t>
                                            </m:r>
                                          </m:e>
                                          <m:sub>
                                            <m:r>
                                              <w:rPr>
                                                <w:rFonts w:ascii="Cambria Math" w:hAnsi="Cambria Math"/>
                                              </w:rPr>
                                              <m:t>1</m:t>
                                            </m:r>
                                          </m:sub>
                                          <m:sup>
                                            <m:d>
                                              <m:dPr>
                                                <m:ctrlPr>
                                                  <w:rPr>
                                                    <w:rFonts w:ascii="Cambria Math" w:hAnsi="Cambria Math"/>
                                                    <w:i/>
                                                  </w:rPr>
                                                </m:ctrlPr>
                                              </m:dPr>
                                              <m:e>
                                                <m:r>
                                                  <w:rPr>
                                                    <w:rFonts w:ascii="Cambria Math" w:hAnsi="Cambria Math"/>
                                                  </w:rPr>
                                                  <m:t>1</m:t>
                                                </m:r>
                                              </m:e>
                                            </m:d>
                                          </m:sup>
                                        </m:sSubSup>
                                        <m:sSubSup>
                                          <m:sSubSupPr>
                                            <m:ctrlPr>
                                              <w:rPr>
                                                <w:rFonts w:ascii="Cambria Math" w:hAnsi="Cambria Math"/>
                                                <w:i/>
                                              </w:rPr>
                                            </m:ctrlPr>
                                          </m:sSubSupPr>
                                          <m:e>
                                            <m:r>
                                              <w:rPr>
                                                <w:rFonts w:ascii="Cambria Math" w:hAnsi="Cambria Math"/>
                                              </w:rPr>
                                              <m:t>c</m:t>
                                            </m:r>
                                          </m:e>
                                          <m:sub>
                                            <m:r>
                                              <w:rPr>
                                                <w:rFonts w:ascii="Cambria Math" w:hAnsi="Cambria Math"/>
                                              </w:rPr>
                                              <m:t>1</m:t>
                                            </m:r>
                                          </m:sub>
                                          <m:sup>
                                            <m:d>
                                              <m:dPr>
                                                <m:ctrlPr>
                                                  <w:rPr>
                                                    <w:rFonts w:ascii="Cambria Math" w:hAnsi="Cambria Math"/>
                                                    <w:i/>
                                                  </w:rPr>
                                                </m:ctrlPr>
                                              </m:dPr>
                                              <m:e>
                                                <m:r>
                                                  <w:rPr>
                                                    <w:rFonts w:ascii="Cambria Math" w:hAnsi="Cambria Math"/>
                                                  </w:rPr>
                                                  <m:t>1</m:t>
                                                </m:r>
                                              </m:e>
                                            </m:d>
                                          </m:sup>
                                        </m:sSubSup>
                                      </m:e>
                                    </m:mr>
                                  </m:m>
                                </m:e>
                                <m:e>
                                  <m:m>
                                    <m:mPr>
                                      <m:mcs>
                                        <m:mc>
                                          <m:mcPr>
                                            <m:count m:val="2"/>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ϕ</m:t>
                                            </m:r>
                                          </m:e>
                                          <m:sub>
                                            <m:r>
                                              <w:rPr>
                                                <w:rFonts w:ascii="Cambria Math" w:hAnsi="Cambria Math"/>
                                              </w:rPr>
                                              <m:t>2</m:t>
                                            </m:r>
                                          </m:sub>
                                          <m:sup>
                                            <m:d>
                                              <m:dPr>
                                                <m:ctrlPr>
                                                  <w:rPr>
                                                    <w:rFonts w:ascii="Cambria Math" w:hAnsi="Cambria Math"/>
                                                    <w:i/>
                                                  </w:rPr>
                                                </m:ctrlPr>
                                              </m:dPr>
                                              <m:e>
                                                <m:r>
                                                  <w:rPr>
                                                    <w:rFonts w:ascii="Cambria Math" w:hAnsi="Cambria Math"/>
                                                  </w:rPr>
                                                  <m:t>1</m:t>
                                                </m:r>
                                              </m:e>
                                            </m:d>
                                          </m:sup>
                                        </m:sSubSup>
                                        <m:sSubSup>
                                          <m:sSubSupPr>
                                            <m:ctrlPr>
                                              <w:rPr>
                                                <w:rFonts w:ascii="Cambria Math" w:hAnsi="Cambria Math"/>
                                                <w:i/>
                                              </w:rPr>
                                            </m:ctrlPr>
                                          </m:sSubSupPr>
                                          <m:e>
                                            <m:r>
                                              <w:rPr>
                                                <w:rFonts w:ascii="Cambria Math" w:hAnsi="Cambria Math"/>
                                              </w:rPr>
                                              <m:t>c</m:t>
                                            </m:r>
                                          </m:e>
                                          <m:sub>
                                            <m:r>
                                              <w:rPr>
                                                <w:rFonts w:ascii="Cambria Math" w:hAnsi="Cambria Math"/>
                                              </w:rPr>
                                              <m:t>2</m:t>
                                            </m:r>
                                          </m:sub>
                                          <m:sup>
                                            <m:d>
                                              <m:dPr>
                                                <m:ctrlPr>
                                                  <w:rPr>
                                                    <w:rFonts w:ascii="Cambria Math" w:hAnsi="Cambria Math"/>
                                                    <w:i/>
                                                  </w:rPr>
                                                </m:ctrlPr>
                                              </m:dPr>
                                              <m:e>
                                                <m:r>
                                                  <w:rPr>
                                                    <w:rFonts w:ascii="Cambria Math" w:hAnsi="Cambria Math"/>
                                                  </w:rPr>
                                                  <m:t>1</m:t>
                                                </m:r>
                                              </m:e>
                                            </m:d>
                                          </m:sup>
                                        </m:sSubSup>
                                      </m:e>
                                      <m:e>
                                        <m:sSubSup>
                                          <m:sSubSupPr>
                                            <m:ctrlPr>
                                              <w:rPr>
                                                <w:rFonts w:ascii="Cambria Math" w:hAnsi="Cambria Math"/>
                                                <w:i/>
                                              </w:rPr>
                                            </m:ctrlPr>
                                          </m:sSubSupPr>
                                          <m:e>
                                            <m:r>
                                              <w:rPr>
                                                <w:rFonts w:ascii="Cambria Math" w:hAnsi="Cambria Math"/>
                                              </w:rPr>
                                              <m:t>ϕ</m:t>
                                            </m:r>
                                          </m:e>
                                          <m:sub>
                                            <m:r>
                                              <w:rPr>
                                                <w:rFonts w:ascii="Cambria Math" w:hAnsi="Cambria Math"/>
                                              </w:rPr>
                                              <m:t>3</m:t>
                                            </m:r>
                                          </m:sub>
                                          <m:sup>
                                            <m:d>
                                              <m:dPr>
                                                <m:ctrlPr>
                                                  <w:rPr>
                                                    <w:rFonts w:ascii="Cambria Math" w:hAnsi="Cambria Math"/>
                                                    <w:i/>
                                                  </w:rPr>
                                                </m:ctrlPr>
                                              </m:dPr>
                                              <m:e>
                                                <m:r>
                                                  <w:rPr>
                                                    <w:rFonts w:ascii="Cambria Math" w:hAnsi="Cambria Math"/>
                                                  </w:rPr>
                                                  <m:t>1</m:t>
                                                </m:r>
                                              </m:e>
                                            </m:d>
                                          </m:sup>
                                        </m:sSubSup>
                                        <m:sSubSup>
                                          <m:sSubSupPr>
                                            <m:ctrlPr>
                                              <w:rPr>
                                                <w:rFonts w:ascii="Cambria Math" w:hAnsi="Cambria Math"/>
                                                <w:i/>
                                              </w:rPr>
                                            </m:ctrlPr>
                                          </m:sSubSupPr>
                                          <m:e>
                                            <m:r>
                                              <w:rPr>
                                                <w:rFonts w:ascii="Cambria Math" w:hAnsi="Cambria Math"/>
                                              </w:rPr>
                                              <m:t>c</m:t>
                                            </m:r>
                                          </m:e>
                                          <m:sub>
                                            <m:r>
                                              <w:rPr>
                                                <w:rFonts w:ascii="Cambria Math" w:hAnsi="Cambria Math"/>
                                              </w:rPr>
                                              <m:t>3</m:t>
                                            </m:r>
                                          </m:sub>
                                          <m:sup>
                                            <m:d>
                                              <m:dPr>
                                                <m:ctrlPr>
                                                  <w:rPr>
                                                    <w:rFonts w:ascii="Cambria Math" w:hAnsi="Cambria Math"/>
                                                    <w:i/>
                                                  </w:rPr>
                                                </m:ctrlPr>
                                              </m:dPr>
                                              <m:e>
                                                <m:r>
                                                  <w:rPr>
                                                    <w:rFonts w:ascii="Cambria Math" w:hAnsi="Cambria Math"/>
                                                  </w:rPr>
                                                  <m:t>1</m:t>
                                                </m:r>
                                              </m:e>
                                            </m:d>
                                          </m:sup>
                                        </m:sSubSup>
                                      </m:e>
                                    </m:mr>
                                  </m:m>
                                </m:e>
                              </m:mr>
                            </m:m>
                          </m:e>
                        </m:mr>
                      </m:m>
                    </m:e>
                  </m:eqArr>
                </m:e>
              </m:d>
            </m:e>
            <m:sup>
              <m:r>
                <w:rPr>
                  <w:rFonts w:ascii="Cambria Math" w:hAnsi="Cambria Math"/>
                </w:rPr>
                <m:t>T</m:t>
              </m:r>
            </m:sup>
          </m:sSup>
          <m:r>
            <w:rPr>
              <w:rFonts w:ascii="Cambria Math" w:hAnsi="Cambria Math"/>
            </w:rPr>
            <m:t>.</m:t>
          </m:r>
        </m:oMath>
      </m:oMathPara>
    </w:p>
    <w:p w:rsidR="00241A6D" w:rsidRPr="00241A6D" w:rsidRDefault="00241A6D" w:rsidP="00202540">
      <w:r>
        <w:t xml:space="preserve">Exploiting the structure of LC pre-coder in Alt 1, higher rank LC codebooks can be designed </w:t>
      </w:r>
      <w:r w:rsidR="00651282">
        <w:t xml:space="preserve">with the design goal of keeping the CSI reporting overhead comparable to rank 1 LC codebook. A few alternatives for rank 2 LC </w:t>
      </w:r>
      <w:r w:rsidR="00651282" w:rsidRPr="00651282">
        <w:rPr>
          <w:b/>
        </w:rPr>
        <w:t>W</w:t>
      </w:r>
      <w:r w:rsidR="00651282" w:rsidRPr="00651282">
        <w:rPr>
          <w:vertAlign w:val="subscript"/>
        </w:rPr>
        <w:t>2</w:t>
      </w:r>
      <w:r w:rsidR="00651282">
        <w:t xml:space="preserve"> codebook are proposed in Section 3.</w:t>
      </w:r>
    </w:p>
    <w:p w:rsidR="00C5767F" w:rsidRDefault="00C5767F" w:rsidP="00202540">
      <w:pPr>
        <w:rPr>
          <w:b/>
        </w:rPr>
      </w:pPr>
      <w:r>
        <w:rPr>
          <w:b/>
        </w:rPr>
        <w:t>Observation 1</w:t>
      </w:r>
      <w:r w:rsidRPr="00C5767F">
        <w:t>:</w:t>
      </w:r>
      <w:r>
        <w:t xml:space="preserve"> If co-phase for the two polarizations is not separated from LC coefficients (Alt 0 in </w:t>
      </w:r>
      <w:r>
        <w:rPr>
          <w:b/>
        </w:rPr>
        <w:fldChar w:fldCharType="begin"/>
      </w:r>
      <w:r>
        <w:rPr>
          <w:b/>
        </w:rPr>
        <w:instrText xml:space="preserve"> REF _Ref462521176 \h </w:instrText>
      </w:r>
      <w:r>
        <w:rPr>
          <w:b/>
        </w:rPr>
      </w:r>
      <w:r>
        <w:rPr>
          <w:b/>
        </w:rPr>
        <w:fldChar w:fldCharType="separate"/>
      </w:r>
      <w:r>
        <w:t xml:space="preserve">Figure </w:t>
      </w:r>
      <w:r>
        <w:rPr>
          <w:noProof/>
        </w:rPr>
        <w:t>1</w:t>
      </w:r>
      <w:r>
        <w:rPr>
          <w:b/>
        </w:rPr>
        <w:fldChar w:fldCharType="end"/>
      </w:r>
      <w:r>
        <w:t xml:space="preserve">), then the </w:t>
      </w:r>
      <w:r w:rsidRPr="00FA6DD2">
        <w:t>2</w:t>
      </w:r>
      <w:r w:rsidRPr="00FA6DD2">
        <w:rPr>
          <w:vertAlign w:val="superscript"/>
        </w:rPr>
        <w:t>nd</w:t>
      </w:r>
      <w:r w:rsidRPr="00FA6DD2">
        <w:t xml:space="preserve"> PMI reporting overhead </w:t>
      </w:r>
      <w:r>
        <w:t>for</w:t>
      </w:r>
      <w:r w:rsidRPr="00FA6DD2">
        <w:t xml:space="preserve"> </w:t>
      </w:r>
      <w:r>
        <w:t xml:space="preserve">higher rank </w:t>
      </w:r>
      <w:r w:rsidRPr="00FA6DD2">
        <w:t>LC codebook</w:t>
      </w:r>
      <w:r>
        <w:t xml:space="preserve">s can be large which is an issue for periodic CSI reporting on PUCCH. </w:t>
      </w:r>
    </w:p>
    <w:p w:rsidR="006229EC" w:rsidRDefault="006229EC" w:rsidP="00202540">
      <w:pPr>
        <w:rPr>
          <w:b/>
        </w:rPr>
      </w:pPr>
      <w:r>
        <w:rPr>
          <w:b/>
        </w:rPr>
        <w:t>Proposal 1</w:t>
      </w:r>
      <w:r w:rsidRPr="006229EC">
        <w:t>:</w:t>
      </w:r>
      <w:r>
        <w:rPr>
          <w:b/>
        </w:rPr>
        <w:t xml:space="preserve"> </w:t>
      </w:r>
      <w:r w:rsidRPr="006229EC">
        <w:t xml:space="preserve">The LC codebook is designed with the design goal of keeping the </w:t>
      </w:r>
      <w:r w:rsidR="00200351">
        <w:t>number of bits (</w:t>
      </w:r>
      <w:r w:rsidR="00200351" w:rsidRPr="00FA6DD2">
        <w:t>2</w:t>
      </w:r>
      <w:r w:rsidR="00200351" w:rsidRPr="00FA6DD2">
        <w:rPr>
          <w:vertAlign w:val="superscript"/>
        </w:rPr>
        <w:t>nd</w:t>
      </w:r>
      <w:r w:rsidR="00200351" w:rsidRPr="00FA6DD2">
        <w:t xml:space="preserve"> PMI</w:t>
      </w:r>
      <w:r w:rsidR="00200351">
        <w:t>)</w:t>
      </w:r>
      <w:r w:rsidR="00200351" w:rsidRPr="00FA6DD2">
        <w:t xml:space="preserve"> </w:t>
      </w:r>
      <w:r w:rsidR="00200351">
        <w:t xml:space="preserve">for higher rank LC coefficients </w:t>
      </w:r>
      <w:r w:rsidRPr="006229EC">
        <w:t xml:space="preserve">comparable to rank 1 </w:t>
      </w:r>
      <w:r w:rsidR="00200351">
        <w:t>LC coefficients</w:t>
      </w:r>
      <w:r>
        <w:t xml:space="preserve"> so that periodic </w:t>
      </w:r>
      <w:r w:rsidR="00200351">
        <w:t xml:space="preserve">CSI </w:t>
      </w:r>
      <w:r>
        <w:t>reporting on PUCCH can be supported</w:t>
      </w:r>
      <w:r w:rsidRPr="006229EC">
        <w:t>.</w:t>
      </w:r>
      <w:r>
        <w:rPr>
          <w:b/>
        </w:rPr>
        <w:t xml:space="preserve"> </w:t>
      </w:r>
    </w:p>
    <w:p w:rsidR="00202540" w:rsidRDefault="00202540" w:rsidP="00202540">
      <w:r>
        <w:rPr>
          <w:b/>
        </w:rPr>
        <w:t xml:space="preserve">Proposal </w:t>
      </w:r>
      <w:r w:rsidR="006229EC">
        <w:rPr>
          <w:b/>
        </w:rPr>
        <w:t>2</w:t>
      </w:r>
      <w:r w:rsidRPr="00C5767F">
        <w:t>:</w:t>
      </w:r>
      <w:r>
        <w:rPr>
          <w:b/>
        </w:rPr>
        <w:t xml:space="preserve"> </w:t>
      </w:r>
      <w:r>
        <w:t xml:space="preserve">To reduce </w:t>
      </w:r>
      <w:r w:rsidRPr="00FA6DD2">
        <w:t>2</w:t>
      </w:r>
      <w:r w:rsidRPr="00FA6DD2">
        <w:rPr>
          <w:vertAlign w:val="superscript"/>
        </w:rPr>
        <w:t>nd</w:t>
      </w:r>
      <w:r w:rsidRPr="00FA6DD2">
        <w:t xml:space="preserve"> PMI reporting overhead </w:t>
      </w:r>
      <w:r>
        <w:t>for</w:t>
      </w:r>
      <w:r w:rsidRPr="00FA6DD2">
        <w:t xml:space="preserve"> </w:t>
      </w:r>
      <w:r w:rsidR="00653E3F">
        <w:t xml:space="preserve">higher rank </w:t>
      </w:r>
      <w:r w:rsidRPr="00FA6DD2">
        <w:t>LC codebook</w:t>
      </w:r>
      <w:r w:rsidR="00653E3F">
        <w:t>s</w:t>
      </w:r>
      <w:r>
        <w:t>,</w:t>
      </w:r>
      <w:r w:rsidR="00653E3F">
        <w:t xml:space="preserve"> consider Alt 1 in </w:t>
      </w:r>
      <w:r w:rsidR="00653E3F">
        <w:rPr>
          <w:b/>
        </w:rPr>
        <w:fldChar w:fldCharType="begin"/>
      </w:r>
      <w:r w:rsidR="00653E3F">
        <w:rPr>
          <w:b/>
        </w:rPr>
        <w:instrText xml:space="preserve"> REF _Ref462521176 \h </w:instrText>
      </w:r>
      <w:r w:rsidR="00653E3F">
        <w:rPr>
          <w:b/>
        </w:rPr>
      </w:r>
      <w:r w:rsidR="00653E3F">
        <w:rPr>
          <w:b/>
        </w:rPr>
        <w:fldChar w:fldCharType="separate"/>
      </w:r>
      <w:r w:rsidR="00653E3F">
        <w:t xml:space="preserve">Figure </w:t>
      </w:r>
      <w:r w:rsidR="00653E3F">
        <w:rPr>
          <w:noProof/>
        </w:rPr>
        <w:t>1</w:t>
      </w:r>
      <w:r w:rsidR="00653E3F">
        <w:rPr>
          <w:b/>
        </w:rPr>
        <w:fldChar w:fldCharType="end"/>
      </w:r>
      <w:r w:rsidR="00653E3F">
        <w:rPr>
          <w:b/>
        </w:rPr>
        <w:t xml:space="preserve"> </w:t>
      </w:r>
      <w:r w:rsidR="00653E3F" w:rsidRPr="00653E3F">
        <w:t>in which</w:t>
      </w:r>
      <w:r w:rsidR="00653E3F">
        <w:t xml:space="preserve"> c</w:t>
      </w:r>
      <w:r w:rsidR="00653E3F" w:rsidRPr="00FA6DD2">
        <w:t xml:space="preserve">o-phase for the two polarizations and LC coefficients are </w:t>
      </w:r>
      <w:r w:rsidR="00653E3F">
        <w:t>separately considered.</w:t>
      </w:r>
      <w:r w:rsidR="00653E3F" w:rsidRPr="00653E3F">
        <w:t xml:space="preserve"> </w:t>
      </w:r>
      <w:r w:rsidR="00C5767F">
        <w:t xml:space="preserve"> </w:t>
      </w:r>
      <w:r w:rsidR="00653E3F">
        <w:t xml:space="preserve"> </w:t>
      </w:r>
      <w:r>
        <w:t xml:space="preserve"> </w:t>
      </w:r>
    </w:p>
    <w:p w:rsidR="00022BD7" w:rsidRDefault="002718AF" w:rsidP="00022BD7">
      <w:pPr>
        <w:numPr>
          <w:ilvl w:val="0"/>
          <w:numId w:val="1"/>
        </w:numPr>
        <w:ind w:left="357" w:hanging="357"/>
        <w:rPr>
          <w:b/>
          <w:sz w:val="30"/>
          <w:szCs w:val="30"/>
        </w:rPr>
      </w:pPr>
      <w:r>
        <w:rPr>
          <w:b/>
          <w:sz w:val="30"/>
          <w:szCs w:val="30"/>
        </w:rPr>
        <w:t>Rank</w:t>
      </w:r>
      <w:r w:rsidR="0073454F">
        <w:rPr>
          <w:b/>
          <w:sz w:val="30"/>
          <w:szCs w:val="30"/>
        </w:rPr>
        <w:t xml:space="preserve"> </w:t>
      </w:r>
      <w:r w:rsidR="00202540">
        <w:rPr>
          <w:b/>
          <w:sz w:val="30"/>
          <w:szCs w:val="30"/>
        </w:rPr>
        <w:t xml:space="preserve">2 </w:t>
      </w:r>
      <w:r w:rsidR="0073454F">
        <w:rPr>
          <w:b/>
          <w:sz w:val="30"/>
          <w:szCs w:val="30"/>
        </w:rPr>
        <w:t>Linear Combination Codebook</w:t>
      </w:r>
    </w:p>
    <w:p w:rsidR="000757A1" w:rsidRPr="00756432" w:rsidRDefault="000757A1" w:rsidP="000757A1">
      <w:pPr>
        <w:rPr>
          <w:b/>
        </w:rPr>
      </w:pPr>
      <w:r w:rsidRPr="00756432">
        <w:t xml:space="preserve">Let </w:t>
      </w:r>
      <m:oMath>
        <m:sSubSup>
          <m:sSubSupPr>
            <m:ctrlPr>
              <w:rPr>
                <w:rFonts w:ascii="Cambria Math" w:hAnsi="Cambria Math"/>
                <w:i/>
              </w:rPr>
            </m:ctrlPr>
          </m:sSubSupPr>
          <m:e>
            <m:r>
              <m:rPr>
                <m:sty m:val="b"/>
              </m:rPr>
              <w:rPr>
                <w:rFonts w:ascii="Cambria Math" w:hAnsi="Cambria Math"/>
              </w:rPr>
              <m:t>W</m:t>
            </m:r>
            <m:ctrlPr>
              <w:rPr>
                <w:rFonts w:ascii="Cambria Math" w:hAnsi="Cambria Math"/>
                <w:b/>
              </w:rPr>
            </m:ctrlPr>
          </m:e>
          <m:sub>
            <m:r>
              <w:rPr>
                <w:rFonts w:ascii="Cambria Math" w:hAnsi="Cambria Math"/>
              </w:rPr>
              <m:t>coph</m:t>
            </m:r>
          </m:sub>
          <m:sup>
            <m:r>
              <w:rPr>
                <w:rFonts w:ascii="Cambria Math" w:hAnsi="Cambria Math"/>
              </w:rPr>
              <m:t>(2)</m:t>
            </m:r>
          </m:sup>
        </m:sSubSup>
      </m:oMath>
      <w:r w:rsidRPr="00756432">
        <w:t xml:space="preserve"> and </w:t>
      </w:r>
      <m:oMath>
        <m:sSubSup>
          <m:sSubSupPr>
            <m:ctrlPr>
              <w:rPr>
                <w:rFonts w:ascii="Cambria Math" w:hAnsi="Cambria Math"/>
                <w:i/>
              </w:rPr>
            </m:ctrlPr>
          </m:sSubSupPr>
          <m:e>
            <m:r>
              <m:rPr>
                <m:sty m:val="b"/>
              </m:rPr>
              <w:rPr>
                <w:rFonts w:ascii="Cambria Math" w:hAnsi="Cambria Math"/>
              </w:rPr>
              <m:t>W</m:t>
            </m:r>
            <m:ctrlPr>
              <w:rPr>
                <w:rFonts w:ascii="Cambria Math" w:hAnsi="Cambria Math"/>
                <w:b/>
              </w:rPr>
            </m:ctrlPr>
          </m:e>
          <m:sub>
            <m:r>
              <w:rPr>
                <w:rFonts w:ascii="Cambria Math" w:hAnsi="Cambria Math"/>
              </w:rPr>
              <m:t>coef</m:t>
            </m:r>
          </m:sub>
          <m:sup>
            <m:r>
              <w:rPr>
                <w:rFonts w:ascii="Cambria Math" w:hAnsi="Cambria Math"/>
              </w:rPr>
              <m:t>(2)</m:t>
            </m:r>
          </m:sup>
        </m:sSubSup>
      </m:oMath>
      <w:r w:rsidRPr="00756432">
        <w:t xml:space="preserve"> be the rank-2 codebook</w:t>
      </w:r>
      <w:r>
        <w:t>s</w:t>
      </w:r>
      <w:r w:rsidRPr="00756432">
        <w:t xml:space="preserve"> for the co-phase component </w:t>
      </w:r>
      <m:oMath>
        <m:sSup>
          <m:sSupPr>
            <m:ctrlPr>
              <w:rPr>
                <w:rFonts w:ascii="Cambria Math" w:hAnsi="Cambria Math"/>
                <w:b/>
                <w:i/>
              </w:rPr>
            </m:ctrlPr>
          </m:sSupPr>
          <m:e>
            <m:d>
              <m:dPr>
                <m:begChr m:val="["/>
                <m:endChr m:val="]"/>
                <m:ctrlPr>
                  <w:rPr>
                    <w:rFonts w:ascii="Cambria Math" w:hAnsi="Cambria Math"/>
                    <w:b/>
                    <w:i/>
                  </w:rPr>
                </m:ctrlPr>
              </m:dPr>
              <m:e>
                <m:m>
                  <m:mPr>
                    <m:mcs>
                      <m:mc>
                        <m:mcPr>
                          <m:count m:val="1"/>
                          <m:mcJc m:val="center"/>
                        </m:mcPr>
                      </m:mc>
                    </m:mcs>
                    <m:ctrlPr>
                      <w:rPr>
                        <w:rFonts w:ascii="Cambria Math" w:hAnsi="Cambria Math"/>
                        <w:b/>
                        <w:i/>
                      </w:rPr>
                    </m:ctrlPr>
                  </m:mPr>
                  <m:mr>
                    <m:e>
                      <m:sSup>
                        <m:sSupPr>
                          <m:ctrlPr>
                            <w:rPr>
                              <w:rFonts w:ascii="Cambria Math" w:hAnsi="Cambria Math"/>
                              <w:b/>
                              <w:i/>
                            </w:rPr>
                          </m:ctrlPr>
                        </m:sSupPr>
                        <m:e>
                          <m:r>
                            <m:rPr>
                              <m:sty m:val="bi"/>
                            </m:rPr>
                            <w:rPr>
                              <w:rFonts w:ascii="Cambria Math" w:hAnsi="Cambria Math"/>
                            </w:rPr>
                            <m:t>ϕ</m:t>
                          </m:r>
                        </m:e>
                        <m:sup>
                          <m:d>
                            <m:dPr>
                              <m:ctrlPr>
                                <w:rPr>
                                  <w:rFonts w:ascii="Cambria Math" w:hAnsi="Cambria Math"/>
                                  <w:b/>
                                  <w:i/>
                                </w:rPr>
                              </m:ctrlPr>
                            </m:dPr>
                            <m:e>
                              <m:r>
                                <w:rPr>
                                  <w:rFonts w:ascii="Cambria Math" w:hAnsi="Cambria Math"/>
                                </w:rPr>
                                <m:t>0</m:t>
                              </m:r>
                            </m:e>
                          </m:d>
                        </m:sup>
                      </m:sSup>
                    </m:e>
                  </m:mr>
                  <m:mr>
                    <m:e>
                      <m:sSup>
                        <m:sSupPr>
                          <m:ctrlPr>
                            <w:rPr>
                              <w:rFonts w:ascii="Cambria Math" w:hAnsi="Cambria Math"/>
                              <w:b/>
                              <w:i/>
                            </w:rPr>
                          </m:ctrlPr>
                        </m:sSupPr>
                        <m:e>
                          <m:r>
                            <m:rPr>
                              <m:sty m:val="bi"/>
                            </m:rPr>
                            <w:rPr>
                              <w:rFonts w:ascii="Cambria Math" w:hAnsi="Cambria Math"/>
                            </w:rPr>
                            <m:t>ϕ</m:t>
                          </m:r>
                        </m:e>
                        <m:sup>
                          <m:d>
                            <m:dPr>
                              <m:ctrlPr>
                                <w:rPr>
                                  <w:rFonts w:ascii="Cambria Math" w:hAnsi="Cambria Math"/>
                                  <w:b/>
                                  <w:i/>
                                </w:rPr>
                              </m:ctrlPr>
                            </m:dPr>
                            <m:e>
                              <m:r>
                                <w:rPr>
                                  <w:rFonts w:ascii="Cambria Math" w:hAnsi="Cambria Math"/>
                                </w:rPr>
                                <m:t>1</m:t>
                              </m:r>
                            </m:e>
                          </m:d>
                        </m:sup>
                      </m:sSup>
                    </m:e>
                  </m:mr>
                </m:m>
              </m:e>
            </m:d>
          </m:e>
          <m:sup>
            <m:r>
              <w:rPr>
                <w:rFonts w:ascii="Cambria Math" w:hAnsi="Cambria Math"/>
              </w:rPr>
              <m:t>T</m:t>
            </m:r>
          </m:sup>
        </m:sSup>
        <m:r>
          <m:rPr>
            <m:sty m:val="bi"/>
          </m:rP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eqArr>
                  <m:eqArrPr>
                    <m:ctrlPr>
                      <w:rPr>
                        <w:rFonts w:ascii="Cambria Math" w:hAnsi="Cambria Math"/>
                        <w:i/>
                      </w:rPr>
                    </m:ctrlPr>
                  </m:eqArr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ϕ</m:t>
                                    </m:r>
                                  </m:e>
                                  <m:sub>
                                    <m:r>
                                      <w:rPr>
                                        <w:rFonts w:ascii="Cambria Math" w:hAnsi="Cambria Math"/>
                                      </w:rPr>
                                      <m:t>0</m:t>
                                    </m:r>
                                  </m:sub>
                                  <m:sup>
                                    <m:d>
                                      <m:dPr>
                                        <m:ctrlPr>
                                          <w:rPr>
                                            <w:rFonts w:ascii="Cambria Math" w:hAnsi="Cambria Math"/>
                                            <w:i/>
                                          </w:rPr>
                                        </m:ctrlPr>
                                      </m:dPr>
                                      <m:e>
                                        <m:r>
                                          <w:rPr>
                                            <w:rFonts w:ascii="Cambria Math" w:hAnsi="Cambria Math"/>
                                          </w:rPr>
                                          <m:t>0</m:t>
                                        </m:r>
                                      </m:e>
                                    </m:d>
                                  </m:sup>
                                </m:sSubSup>
                              </m:e>
                              <m:e>
                                <m:sSubSup>
                                  <m:sSubSupPr>
                                    <m:ctrlPr>
                                      <w:rPr>
                                        <w:rFonts w:ascii="Cambria Math" w:hAnsi="Cambria Math"/>
                                        <w:i/>
                                      </w:rPr>
                                    </m:ctrlPr>
                                  </m:sSubSupPr>
                                  <m:e>
                                    <m:r>
                                      <w:rPr>
                                        <w:rFonts w:ascii="Cambria Math" w:hAnsi="Cambria Math"/>
                                      </w:rPr>
                                      <m:t>ϕ</m:t>
                                    </m:r>
                                  </m:e>
                                  <m:sub>
                                    <m:r>
                                      <w:rPr>
                                        <w:rFonts w:ascii="Cambria Math" w:hAnsi="Cambria Math"/>
                                      </w:rPr>
                                      <m:t>1</m:t>
                                    </m:r>
                                  </m:sub>
                                  <m:sup>
                                    <m:d>
                                      <m:dPr>
                                        <m:ctrlPr>
                                          <w:rPr>
                                            <w:rFonts w:ascii="Cambria Math" w:hAnsi="Cambria Math"/>
                                            <w:i/>
                                          </w:rPr>
                                        </m:ctrlPr>
                                      </m:dPr>
                                      <m:e>
                                        <m:r>
                                          <w:rPr>
                                            <w:rFonts w:ascii="Cambria Math" w:hAnsi="Cambria Math"/>
                                          </w:rPr>
                                          <m:t>0</m:t>
                                        </m:r>
                                      </m:e>
                                    </m:d>
                                  </m:sup>
                                </m:sSubSup>
                              </m:e>
                            </m:mr>
                          </m:m>
                        </m:e>
                        <m:e>
                          <m:m>
                            <m:mPr>
                              <m:mcs>
                                <m:mc>
                                  <m:mcPr>
                                    <m:count m:val="2"/>
                                    <m:mcJc m:val="center"/>
                                  </m:mcPr>
                                </m:mc>
                              </m:mcs>
                              <m:ctrlPr>
                                <w:rPr>
                                  <w:rFonts w:ascii="Cambria Math" w:hAnsi="Cambria Math"/>
                                  <w:i/>
                                </w:rPr>
                              </m:ctrlPr>
                            </m:mPr>
                            <m:mr>
                              <m:e>
                                <m:r>
                                  <w:rPr>
                                    <w:rFonts w:ascii="Cambria Math" w:hAnsi="Cambria Math"/>
                                  </w:rPr>
                                  <m:t>⋯</m:t>
                                </m:r>
                              </m:e>
                              <m:e>
                                <m:sSubSup>
                                  <m:sSubSupPr>
                                    <m:ctrlPr>
                                      <w:rPr>
                                        <w:rFonts w:ascii="Cambria Math" w:hAnsi="Cambria Math"/>
                                        <w:i/>
                                      </w:rPr>
                                    </m:ctrlPr>
                                  </m:sSubSupPr>
                                  <m:e>
                                    <m:r>
                                      <w:rPr>
                                        <w:rFonts w:ascii="Cambria Math" w:hAnsi="Cambria Math"/>
                                      </w:rPr>
                                      <m:t>ϕ</m:t>
                                    </m:r>
                                  </m:e>
                                  <m:sub>
                                    <m:r>
                                      <w:rPr>
                                        <w:rFonts w:ascii="Cambria Math" w:hAnsi="Cambria Math"/>
                                      </w:rPr>
                                      <m:t>L-1</m:t>
                                    </m:r>
                                  </m:sub>
                                  <m:sup>
                                    <m:d>
                                      <m:dPr>
                                        <m:ctrlPr>
                                          <w:rPr>
                                            <w:rFonts w:ascii="Cambria Math" w:hAnsi="Cambria Math"/>
                                            <w:i/>
                                          </w:rPr>
                                        </m:ctrlPr>
                                      </m:dPr>
                                      <m:e>
                                        <m:r>
                                          <w:rPr>
                                            <w:rFonts w:ascii="Cambria Math" w:hAnsi="Cambria Math"/>
                                          </w:rPr>
                                          <m:t>0</m:t>
                                        </m:r>
                                      </m:e>
                                    </m:d>
                                  </m:sup>
                                </m:sSubSup>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ϕ</m:t>
                                    </m:r>
                                  </m:e>
                                  <m:sub>
                                    <m:r>
                                      <w:rPr>
                                        <w:rFonts w:ascii="Cambria Math" w:hAnsi="Cambria Math"/>
                                      </w:rPr>
                                      <m:t>0</m:t>
                                    </m:r>
                                  </m:sub>
                                  <m:sup>
                                    <m:d>
                                      <m:dPr>
                                        <m:ctrlPr>
                                          <w:rPr>
                                            <w:rFonts w:ascii="Cambria Math" w:hAnsi="Cambria Math"/>
                                            <w:i/>
                                          </w:rPr>
                                        </m:ctrlPr>
                                      </m:dPr>
                                      <m:e>
                                        <m:r>
                                          <w:rPr>
                                            <w:rFonts w:ascii="Cambria Math" w:hAnsi="Cambria Math"/>
                                          </w:rPr>
                                          <m:t>1</m:t>
                                        </m:r>
                                      </m:e>
                                    </m:d>
                                  </m:sup>
                                </m:sSubSup>
                              </m:e>
                              <m:e>
                                <m:sSubSup>
                                  <m:sSubSupPr>
                                    <m:ctrlPr>
                                      <w:rPr>
                                        <w:rFonts w:ascii="Cambria Math" w:hAnsi="Cambria Math"/>
                                        <w:i/>
                                      </w:rPr>
                                    </m:ctrlPr>
                                  </m:sSubSupPr>
                                  <m:e>
                                    <m:r>
                                      <w:rPr>
                                        <w:rFonts w:ascii="Cambria Math" w:hAnsi="Cambria Math"/>
                                      </w:rPr>
                                      <m:t>ϕ</m:t>
                                    </m:r>
                                  </m:e>
                                  <m:sub>
                                    <m:r>
                                      <w:rPr>
                                        <w:rFonts w:ascii="Cambria Math" w:hAnsi="Cambria Math"/>
                                      </w:rPr>
                                      <m:t>1</m:t>
                                    </m:r>
                                  </m:sub>
                                  <m:sup>
                                    <m:d>
                                      <m:dPr>
                                        <m:ctrlPr>
                                          <w:rPr>
                                            <w:rFonts w:ascii="Cambria Math" w:hAnsi="Cambria Math"/>
                                            <w:i/>
                                          </w:rPr>
                                        </m:ctrlPr>
                                      </m:dPr>
                                      <m:e>
                                        <m:r>
                                          <w:rPr>
                                            <w:rFonts w:ascii="Cambria Math" w:hAnsi="Cambria Math"/>
                                          </w:rPr>
                                          <m:t>1</m:t>
                                        </m:r>
                                      </m:e>
                                    </m:d>
                                  </m:sup>
                                </m:sSubSup>
                              </m:e>
                            </m:mr>
                          </m:m>
                        </m:e>
                        <m:e>
                          <m:m>
                            <m:mPr>
                              <m:mcs>
                                <m:mc>
                                  <m:mcPr>
                                    <m:count m:val="2"/>
                                    <m:mcJc m:val="center"/>
                                  </m:mcPr>
                                </m:mc>
                              </m:mcs>
                              <m:ctrlPr>
                                <w:rPr>
                                  <w:rFonts w:ascii="Cambria Math" w:hAnsi="Cambria Math"/>
                                  <w:i/>
                                </w:rPr>
                              </m:ctrlPr>
                            </m:mPr>
                            <m:mr>
                              <m:e>
                                <m:r>
                                  <w:rPr>
                                    <w:rFonts w:ascii="Cambria Math" w:hAnsi="Cambria Math"/>
                                  </w:rPr>
                                  <m:t>⋯</m:t>
                                </m:r>
                              </m:e>
                              <m:e>
                                <m:sSubSup>
                                  <m:sSubSupPr>
                                    <m:ctrlPr>
                                      <w:rPr>
                                        <w:rFonts w:ascii="Cambria Math" w:hAnsi="Cambria Math"/>
                                        <w:i/>
                                      </w:rPr>
                                    </m:ctrlPr>
                                  </m:sSubSupPr>
                                  <m:e>
                                    <m:r>
                                      <w:rPr>
                                        <w:rFonts w:ascii="Cambria Math" w:hAnsi="Cambria Math"/>
                                      </w:rPr>
                                      <m:t>ϕ</m:t>
                                    </m:r>
                                  </m:e>
                                  <m:sub>
                                    <m:r>
                                      <w:rPr>
                                        <w:rFonts w:ascii="Cambria Math" w:hAnsi="Cambria Math"/>
                                      </w:rPr>
                                      <m:t>L-1</m:t>
                                    </m:r>
                                  </m:sub>
                                  <m:sup>
                                    <m:d>
                                      <m:dPr>
                                        <m:ctrlPr>
                                          <w:rPr>
                                            <w:rFonts w:ascii="Cambria Math" w:hAnsi="Cambria Math"/>
                                            <w:i/>
                                          </w:rPr>
                                        </m:ctrlPr>
                                      </m:dPr>
                                      <m:e>
                                        <m:r>
                                          <w:rPr>
                                            <w:rFonts w:ascii="Cambria Math" w:hAnsi="Cambria Math"/>
                                          </w:rPr>
                                          <m:t>1</m:t>
                                        </m:r>
                                      </m:e>
                                    </m:d>
                                  </m:sup>
                                </m:sSubSup>
                              </m:e>
                            </m:mr>
                          </m:m>
                        </m:e>
                      </m:mr>
                    </m:m>
                  </m:e>
                </m:eqArr>
              </m:e>
            </m:d>
          </m:e>
          <m:sup>
            <m:r>
              <w:rPr>
                <w:rFonts w:ascii="Cambria Math" w:hAnsi="Cambria Math"/>
              </w:rPr>
              <m:t>T</m:t>
            </m:r>
          </m:sup>
        </m:sSup>
      </m:oMath>
      <w:r w:rsidRPr="00756432">
        <w:t xml:space="preserve">and the coefficient component </w:t>
      </w:r>
      <m:oMath>
        <m:sSup>
          <m:sSupPr>
            <m:ctrlPr>
              <w:rPr>
                <w:rFonts w:ascii="Cambria Math" w:hAnsi="Cambria Math"/>
                <w:b/>
                <w:i/>
              </w:rPr>
            </m:ctrlPr>
          </m:sSupPr>
          <m:e>
            <m:d>
              <m:dPr>
                <m:begChr m:val="["/>
                <m:endChr m:val="]"/>
                <m:ctrlPr>
                  <w:rPr>
                    <w:rFonts w:ascii="Cambria Math" w:hAnsi="Cambria Math"/>
                    <w:b/>
                    <w:i/>
                  </w:rPr>
                </m:ctrlPr>
              </m:dPr>
              <m:e>
                <m:m>
                  <m:mPr>
                    <m:mcs>
                      <m:mc>
                        <m:mcPr>
                          <m:count m:val="1"/>
                          <m:mcJc m:val="center"/>
                        </m:mcPr>
                      </m:mc>
                    </m:mcs>
                    <m:ctrlPr>
                      <w:rPr>
                        <w:rFonts w:ascii="Cambria Math" w:hAnsi="Cambria Math"/>
                        <w:b/>
                        <w:i/>
                      </w:rPr>
                    </m:ctrlPr>
                  </m:mPr>
                  <m:mr>
                    <m:e>
                      <m:sSup>
                        <m:sSupPr>
                          <m:ctrlPr>
                            <w:rPr>
                              <w:rFonts w:ascii="Cambria Math" w:hAnsi="Cambria Math"/>
                              <w:b/>
                              <w:i/>
                            </w:rPr>
                          </m:ctrlPr>
                        </m:sSupPr>
                        <m:e>
                          <m:r>
                            <m:rPr>
                              <m:sty m:val="bi"/>
                            </m:rPr>
                            <w:rPr>
                              <w:rFonts w:ascii="Cambria Math" w:hAnsi="Cambria Math"/>
                            </w:rPr>
                            <m:t>c</m:t>
                          </m:r>
                        </m:e>
                        <m:sup>
                          <m:d>
                            <m:dPr>
                              <m:ctrlPr>
                                <w:rPr>
                                  <w:rFonts w:ascii="Cambria Math" w:hAnsi="Cambria Math"/>
                                  <w:b/>
                                  <w:i/>
                                </w:rPr>
                              </m:ctrlPr>
                            </m:dPr>
                            <m:e>
                              <m:r>
                                <w:rPr>
                                  <w:rFonts w:ascii="Cambria Math" w:hAnsi="Cambria Math"/>
                                </w:rPr>
                                <m:t>0</m:t>
                              </m:r>
                            </m:e>
                          </m:d>
                        </m:sup>
                      </m:sSup>
                    </m:e>
                  </m:mr>
                  <m:mr>
                    <m:e>
                      <m:sSup>
                        <m:sSupPr>
                          <m:ctrlPr>
                            <w:rPr>
                              <w:rFonts w:ascii="Cambria Math" w:hAnsi="Cambria Math"/>
                              <w:b/>
                              <w:i/>
                            </w:rPr>
                          </m:ctrlPr>
                        </m:sSupPr>
                        <m:e>
                          <m:r>
                            <m:rPr>
                              <m:sty m:val="bi"/>
                            </m:rPr>
                            <w:rPr>
                              <w:rFonts w:ascii="Cambria Math" w:hAnsi="Cambria Math"/>
                            </w:rPr>
                            <m:t>c</m:t>
                          </m:r>
                        </m:e>
                        <m:sup>
                          <m:d>
                            <m:dPr>
                              <m:ctrlPr>
                                <w:rPr>
                                  <w:rFonts w:ascii="Cambria Math" w:hAnsi="Cambria Math"/>
                                  <w:b/>
                                  <w:i/>
                                </w:rPr>
                              </m:ctrlPr>
                            </m:dPr>
                            <m:e>
                              <m:r>
                                <w:rPr>
                                  <w:rFonts w:ascii="Cambria Math" w:hAnsi="Cambria Math"/>
                                </w:rPr>
                                <m:t>1</m:t>
                              </m:r>
                            </m:e>
                          </m:d>
                        </m:sup>
                      </m:sSup>
                    </m:e>
                  </m:mr>
                </m:m>
              </m:e>
            </m:d>
          </m:e>
          <m:sup>
            <m:r>
              <w:rPr>
                <w:rFonts w:ascii="Cambria Math" w:hAnsi="Cambria Math"/>
              </w:rPr>
              <m:t>T</m:t>
            </m:r>
          </m:sup>
        </m:sSup>
        <m:r>
          <m:rPr>
            <m:sty m:val="bi"/>
          </m:rP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eqArr>
                  <m:eqArrPr>
                    <m:ctrlPr>
                      <w:rPr>
                        <w:rFonts w:ascii="Cambria Math" w:hAnsi="Cambria Math"/>
                        <w:i/>
                      </w:rPr>
                    </m:ctrlPr>
                  </m:eqArr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sSubSup>
                                  <m:sSubSupPr>
                                    <m:ctrlPr>
                                      <w:rPr>
                                        <w:rFonts w:ascii="Cambria Math" w:hAnsi="Cambria Math"/>
                                        <w:i/>
                                      </w:rPr>
                                    </m:ctrlPr>
                                  </m:sSubSupPr>
                                  <m:e>
                                    <m:r>
                                      <w:rPr>
                                        <w:rFonts w:ascii="Cambria Math" w:hAnsi="Cambria Math"/>
                                      </w:rPr>
                                      <m:t>c</m:t>
                                    </m:r>
                                  </m:e>
                                  <m:sub>
                                    <m:r>
                                      <w:rPr>
                                        <w:rFonts w:ascii="Cambria Math" w:hAnsi="Cambria Math"/>
                                      </w:rPr>
                                      <m:t>1</m:t>
                                    </m:r>
                                  </m:sub>
                                  <m:sup>
                                    <m:d>
                                      <m:dPr>
                                        <m:ctrlPr>
                                          <w:rPr>
                                            <w:rFonts w:ascii="Cambria Math" w:hAnsi="Cambria Math"/>
                                            <w:i/>
                                          </w:rPr>
                                        </m:ctrlPr>
                                      </m:dPr>
                                      <m:e>
                                        <m:r>
                                          <w:rPr>
                                            <w:rFonts w:ascii="Cambria Math" w:hAnsi="Cambria Math"/>
                                          </w:rPr>
                                          <m:t>0</m:t>
                                        </m:r>
                                      </m:e>
                                    </m:d>
                                  </m:sup>
                                </m:sSubSup>
                              </m:e>
                            </m:mr>
                          </m:m>
                        </m:e>
                        <m:e>
                          <m:m>
                            <m:mPr>
                              <m:mcs>
                                <m:mc>
                                  <m:mcPr>
                                    <m:count m:val="2"/>
                                    <m:mcJc m:val="center"/>
                                  </m:mcPr>
                                </m:mc>
                              </m:mcs>
                              <m:ctrlPr>
                                <w:rPr>
                                  <w:rFonts w:ascii="Cambria Math" w:hAnsi="Cambria Math"/>
                                  <w:i/>
                                </w:rPr>
                              </m:ctrlPr>
                            </m:mPr>
                            <m:mr>
                              <m:e>
                                <m:r>
                                  <w:rPr>
                                    <w:rFonts w:ascii="Cambria Math" w:hAnsi="Cambria Math"/>
                                  </w:rPr>
                                  <m:t>⋯</m:t>
                                </m:r>
                              </m:e>
                              <m:e>
                                <m:sSubSup>
                                  <m:sSubSupPr>
                                    <m:ctrlPr>
                                      <w:rPr>
                                        <w:rFonts w:ascii="Cambria Math" w:hAnsi="Cambria Math"/>
                                        <w:i/>
                                      </w:rPr>
                                    </m:ctrlPr>
                                  </m:sSubSupPr>
                                  <m:e>
                                    <m:r>
                                      <w:rPr>
                                        <w:rFonts w:ascii="Cambria Math" w:hAnsi="Cambria Math"/>
                                      </w:rPr>
                                      <m:t>c</m:t>
                                    </m:r>
                                  </m:e>
                                  <m:sub>
                                    <m:r>
                                      <w:rPr>
                                        <w:rFonts w:ascii="Cambria Math" w:hAnsi="Cambria Math"/>
                                      </w:rPr>
                                      <m:t>L-1</m:t>
                                    </m:r>
                                  </m:sub>
                                  <m:sup>
                                    <m:d>
                                      <m:dPr>
                                        <m:ctrlPr>
                                          <w:rPr>
                                            <w:rFonts w:ascii="Cambria Math" w:hAnsi="Cambria Math"/>
                                            <w:i/>
                                          </w:rPr>
                                        </m:ctrlPr>
                                      </m:dPr>
                                      <m:e>
                                        <m:r>
                                          <w:rPr>
                                            <w:rFonts w:ascii="Cambria Math" w:hAnsi="Cambria Math"/>
                                          </w:rPr>
                                          <m:t>0</m:t>
                                        </m:r>
                                      </m:e>
                                    </m:d>
                                  </m:sup>
                                </m:sSubSup>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sSubSup>
                                  <m:sSubSupPr>
                                    <m:ctrlPr>
                                      <w:rPr>
                                        <w:rFonts w:ascii="Cambria Math" w:hAnsi="Cambria Math"/>
                                        <w:i/>
                                      </w:rPr>
                                    </m:ctrlPr>
                                  </m:sSubSupPr>
                                  <m:e>
                                    <m:r>
                                      <w:rPr>
                                        <w:rFonts w:ascii="Cambria Math" w:hAnsi="Cambria Math"/>
                                      </w:rPr>
                                      <m:t>c</m:t>
                                    </m:r>
                                  </m:e>
                                  <m:sub>
                                    <m:r>
                                      <w:rPr>
                                        <w:rFonts w:ascii="Cambria Math" w:hAnsi="Cambria Math"/>
                                      </w:rPr>
                                      <m:t>1</m:t>
                                    </m:r>
                                  </m:sub>
                                  <m:sup>
                                    <m:d>
                                      <m:dPr>
                                        <m:ctrlPr>
                                          <w:rPr>
                                            <w:rFonts w:ascii="Cambria Math" w:hAnsi="Cambria Math"/>
                                            <w:i/>
                                          </w:rPr>
                                        </m:ctrlPr>
                                      </m:dPr>
                                      <m:e>
                                        <m:r>
                                          <w:rPr>
                                            <w:rFonts w:ascii="Cambria Math" w:hAnsi="Cambria Math"/>
                                          </w:rPr>
                                          <m:t>1</m:t>
                                        </m:r>
                                      </m:e>
                                    </m:d>
                                  </m:sup>
                                </m:sSubSup>
                              </m:e>
                            </m:mr>
                          </m:m>
                        </m:e>
                        <m:e>
                          <m:m>
                            <m:mPr>
                              <m:mcs>
                                <m:mc>
                                  <m:mcPr>
                                    <m:count m:val="2"/>
                                    <m:mcJc m:val="center"/>
                                  </m:mcPr>
                                </m:mc>
                              </m:mcs>
                              <m:ctrlPr>
                                <w:rPr>
                                  <w:rFonts w:ascii="Cambria Math" w:hAnsi="Cambria Math"/>
                                  <w:i/>
                                </w:rPr>
                              </m:ctrlPr>
                            </m:mPr>
                            <m:mr>
                              <m:e>
                                <m:r>
                                  <w:rPr>
                                    <w:rFonts w:ascii="Cambria Math" w:hAnsi="Cambria Math"/>
                                  </w:rPr>
                                  <m:t>⋯</m:t>
                                </m:r>
                              </m:e>
                              <m:e>
                                <m:sSubSup>
                                  <m:sSubSupPr>
                                    <m:ctrlPr>
                                      <w:rPr>
                                        <w:rFonts w:ascii="Cambria Math" w:hAnsi="Cambria Math"/>
                                        <w:i/>
                                      </w:rPr>
                                    </m:ctrlPr>
                                  </m:sSubSupPr>
                                  <m:e>
                                    <m:r>
                                      <w:rPr>
                                        <w:rFonts w:ascii="Cambria Math" w:hAnsi="Cambria Math"/>
                                      </w:rPr>
                                      <m:t>c</m:t>
                                    </m:r>
                                  </m:e>
                                  <m:sub>
                                    <m:r>
                                      <w:rPr>
                                        <w:rFonts w:ascii="Cambria Math" w:hAnsi="Cambria Math"/>
                                      </w:rPr>
                                      <m:t>L-1</m:t>
                                    </m:r>
                                  </m:sub>
                                  <m:sup>
                                    <m:d>
                                      <m:dPr>
                                        <m:ctrlPr>
                                          <w:rPr>
                                            <w:rFonts w:ascii="Cambria Math" w:hAnsi="Cambria Math"/>
                                            <w:i/>
                                          </w:rPr>
                                        </m:ctrlPr>
                                      </m:dPr>
                                      <m:e>
                                        <m:r>
                                          <w:rPr>
                                            <w:rFonts w:ascii="Cambria Math" w:hAnsi="Cambria Math"/>
                                          </w:rPr>
                                          <m:t>1</m:t>
                                        </m:r>
                                      </m:e>
                                    </m:d>
                                  </m:sup>
                                </m:sSubSup>
                              </m:e>
                            </m:mr>
                          </m:m>
                        </m:e>
                      </m:mr>
                    </m:m>
                  </m:e>
                </m:eqArr>
              </m:e>
            </m:d>
          </m:e>
          <m:sup>
            <m:r>
              <w:rPr>
                <w:rFonts w:ascii="Cambria Math" w:hAnsi="Cambria Math"/>
              </w:rPr>
              <m:t>T</m:t>
            </m:r>
          </m:sup>
        </m:sSup>
      </m:oMath>
      <w:r w:rsidRPr="00756432">
        <w:t>for the two layers, respectively.</w:t>
      </w:r>
      <w:r w:rsidR="001613C5">
        <w:t xml:space="preserve"> For</w:t>
      </w:r>
      <w:r w:rsidRPr="00756432">
        <w:t xml:space="preserve"> </w:t>
      </w:r>
      <m:oMath>
        <m:sSubSup>
          <m:sSubSupPr>
            <m:ctrlPr>
              <w:rPr>
                <w:rFonts w:ascii="Cambria Math" w:hAnsi="Cambria Math"/>
                <w:i/>
              </w:rPr>
            </m:ctrlPr>
          </m:sSubSupPr>
          <m:e>
            <m:r>
              <m:rPr>
                <m:sty m:val="b"/>
              </m:rPr>
              <w:rPr>
                <w:rFonts w:ascii="Cambria Math" w:hAnsi="Cambria Math"/>
              </w:rPr>
              <m:t>W</m:t>
            </m:r>
            <m:ctrlPr>
              <w:rPr>
                <w:rFonts w:ascii="Cambria Math" w:hAnsi="Cambria Math"/>
                <w:b/>
              </w:rPr>
            </m:ctrlPr>
          </m:e>
          <m:sub>
            <m:r>
              <w:rPr>
                <w:rFonts w:ascii="Cambria Math" w:hAnsi="Cambria Math"/>
              </w:rPr>
              <m:t>coph</m:t>
            </m:r>
          </m:sub>
          <m:sup>
            <m:r>
              <w:rPr>
                <w:rFonts w:ascii="Cambria Math" w:hAnsi="Cambria Math"/>
              </w:rPr>
              <m:t>(2)</m:t>
            </m:r>
          </m:sup>
        </m:sSubSup>
      </m:oMath>
      <w:r w:rsidR="001613C5">
        <w:t>,</w:t>
      </w:r>
      <w:r w:rsidRPr="00756432">
        <w:t xml:space="preserve"> </w:t>
      </w:r>
      <w:r w:rsidR="001613C5">
        <w:t>a few alternatives are as follows</w:t>
      </w:r>
      <w:r w:rsidRPr="00756432">
        <w:t>:</w:t>
      </w:r>
    </w:p>
    <w:p w:rsidR="000757A1" w:rsidRPr="00756432" w:rsidRDefault="001613C5" w:rsidP="00AC6039">
      <w:pPr>
        <w:pStyle w:val="ListParagraph"/>
        <w:numPr>
          <w:ilvl w:val="0"/>
          <w:numId w:val="16"/>
        </w:numPr>
        <w:spacing w:before="0" w:after="0"/>
        <w:ind w:right="0" w:firstLineChars="0"/>
        <w:contextualSpacing/>
      </w:pPr>
      <w:r w:rsidRPr="001613C5">
        <w:rPr>
          <w:b/>
          <w:i/>
        </w:rPr>
        <w:lastRenderedPageBreak/>
        <w:t>Coph</w:t>
      </w:r>
      <w:r w:rsidR="00B43812" w:rsidRPr="001613C5">
        <w:rPr>
          <w:b/>
          <w:i/>
        </w:rPr>
        <w:t>0</w:t>
      </w:r>
      <w:r>
        <w:t>:</w:t>
      </w:r>
      <w:r w:rsidR="000757A1" w:rsidRPr="00756432">
        <w:t xml:space="preserve"> For a given beam </w:t>
      </w:r>
      <m:oMath>
        <m:r>
          <w:rPr>
            <w:rFonts w:ascii="Cambria Math" w:hAnsi="Cambria Math"/>
          </w:rPr>
          <m:t>l∈{0,1,…,L-1}</m:t>
        </m:r>
      </m:oMath>
      <w:r w:rsidR="000757A1" w:rsidRPr="00756432">
        <w:t xml:space="preserve">, the same co-phase is used for the two layers, i.e., </w:t>
      </w:r>
      <m:oMath>
        <m:sSubSup>
          <m:sSubSupPr>
            <m:ctrlPr>
              <w:rPr>
                <w:rFonts w:ascii="Cambria Math" w:hAnsi="Cambria Math"/>
                <w:i/>
              </w:rPr>
            </m:ctrlPr>
          </m:sSubSupPr>
          <m:e>
            <m:r>
              <w:rPr>
                <w:rFonts w:ascii="Cambria Math" w:hAnsi="Cambria Math"/>
              </w:rPr>
              <m:t>ϕ</m:t>
            </m:r>
          </m:e>
          <m:sub>
            <m:r>
              <w:rPr>
                <w:rFonts w:ascii="Cambria Math" w:hAnsi="Cambria Math"/>
              </w:rPr>
              <m:t>l</m:t>
            </m:r>
          </m:sub>
          <m:sup>
            <m:d>
              <m:dPr>
                <m:ctrlPr>
                  <w:rPr>
                    <w:rFonts w:ascii="Cambria Math" w:hAnsi="Cambria Math"/>
                    <w:i/>
                  </w:rPr>
                </m:ctrlPr>
              </m:dPr>
              <m:e>
                <m:r>
                  <w:rPr>
                    <w:rFonts w:ascii="Cambria Math" w:hAnsi="Cambria Math"/>
                  </w:rPr>
                  <m:t>0</m:t>
                </m:r>
              </m:e>
            </m:d>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l</m:t>
            </m:r>
          </m:sub>
          <m:sup>
            <m:d>
              <m:dPr>
                <m:ctrlPr>
                  <w:rPr>
                    <w:rFonts w:ascii="Cambria Math" w:hAnsi="Cambria Math"/>
                    <w:i/>
                  </w:rPr>
                </m:ctrlPr>
              </m:dPr>
              <m:e>
                <m:r>
                  <w:rPr>
                    <w:rFonts w:ascii="Cambria Math" w:hAnsi="Cambria Math"/>
                  </w:rPr>
                  <m:t>1</m:t>
                </m:r>
              </m:e>
            </m:d>
          </m:sup>
        </m:sSubSup>
        <m:r>
          <w:rPr>
            <w:rFonts w:ascii="Cambria Math" w:hAnsi="Cambria Math"/>
          </w:rPr>
          <m:t>∈{1,j,-1,-j}</m:t>
        </m:r>
      </m:oMath>
      <w:r w:rsidR="000757A1" w:rsidRPr="00756432">
        <w:t xml:space="preserve">, for example. So, the total number co-phase pair combinations for </w:t>
      </w:r>
      <w:r w:rsidR="000757A1" w:rsidRPr="00756432">
        <w:rPr>
          <w:i/>
        </w:rPr>
        <w:t>L</w:t>
      </w:r>
      <w:r w:rsidR="000757A1" w:rsidRPr="00756432">
        <w:t xml:space="preserve"> beams is </w:t>
      </w:r>
      <m:oMath>
        <m:sSup>
          <m:sSupPr>
            <m:ctrlPr>
              <w:rPr>
                <w:rFonts w:ascii="Cambria Math" w:hAnsi="Cambria Math"/>
                <w:i/>
              </w:rPr>
            </m:ctrlPr>
          </m:sSupPr>
          <m:e>
            <m:r>
              <w:rPr>
                <w:rFonts w:ascii="Cambria Math" w:hAnsi="Cambria Math"/>
              </w:rPr>
              <m:t>4</m:t>
            </m:r>
          </m:e>
          <m:sup>
            <m:r>
              <w:rPr>
                <w:rFonts w:ascii="Cambria Math" w:hAnsi="Cambria Math"/>
              </w:rPr>
              <m:t>L</m:t>
            </m:r>
          </m:sup>
        </m:sSup>
      </m:oMath>
      <w:r w:rsidR="000757A1" w:rsidRPr="00756432">
        <w:t xml:space="preserve">.     </w:t>
      </w:r>
    </w:p>
    <w:p w:rsidR="000757A1" w:rsidRPr="00756432" w:rsidRDefault="00B43812" w:rsidP="00AC6039">
      <w:pPr>
        <w:pStyle w:val="ListParagraph"/>
        <w:numPr>
          <w:ilvl w:val="0"/>
          <w:numId w:val="16"/>
        </w:numPr>
        <w:spacing w:before="0" w:after="0"/>
        <w:ind w:right="0" w:firstLineChars="0"/>
        <w:contextualSpacing/>
      </w:pPr>
      <w:r w:rsidRPr="001613C5">
        <w:rPr>
          <w:b/>
          <w:i/>
        </w:rPr>
        <w:t>Coph1</w:t>
      </w:r>
      <w:r w:rsidR="001613C5">
        <w:t>:</w:t>
      </w:r>
      <w:r w:rsidR="000757A1" w:rsidRPr="00756432">
        <w:t xml:space="preserve"> For a given beam </w:t>
      </w:r>
      <m:oMath>
        <m:r>
          <w:rPr>
            <w:rFonts w:ascii="Cambria Math" w:hAnsi="Cambria Math"/>
          </w:rPr>
          <m:t>l∈{0,1,…,L-1}</m:t>
        </m:r>
      </m:oMath>
      <w:r w:rsidR="000757A1" w:rsidRPr="00756432">
        <w:t xml:space="preserve">, the co-phase pair for the two layers </w:t>
      </w:r>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ϕ</m:t>
                      </m:r>
                    </m:e>
                    <m:sub>
                      <m:r>
                        <w:rPr>
                          <w:rFonts w:ascii="Cambria Math" w:hAnsi="Cambria Math"/>
                        </w:rPr>
                        <m:t>l</m:t>
                      </m:r>
                    </m:sub>
                    <m:sup>
                      <m:d>
                        <m:dPr>
                          <m:ctrlPr>
                            <w:rPr>
                              <w:rFonts w:ascii="Cambria Math" w:hAnsi="Cambria Math"/>
                              <w:i/>
                            </w:rPr>
                          </m:ctrlPr>
                        </m:dPr>
                        <m:e>
                          <m:r>
                            <w:rPr>
                              <w:rFonts w:ascii="Cambria Math" w:hAnsi="Cambria Math"/>
                            </w:rPr>
                            <m:t>0</m:t>
                          </m:r>
                        </m:e>
                      </m:d>
                    </m:sup>
                  </m:sSubSup>
                </m:e>
                <m:e>
                  <m:sSubSup>
                    <m:sSubSupPr>
                      <m:ctrlPr>
                        <w:rPr>
                          <w:rFonts w:ascii="Cambria Math" w:hAnsi="Cambria Math"/>
                          <w:i/>
                        </w:rPr>
                      </m:ctrlPr>
                    </m:sSubSupPr>
                    <m:e>
                      <m:r>
                        <w:rPr>
                          <w:rFonts w:ascii="Cambria Math" w:hAnsi="Cambria Math"/>
                        </w:rPr>
                        <m:t>ϕ</m:t>
                      </m:r>
                    </m:e>
                    <m:sub>
                      <m:r>
                        <w:rPr>
                          <w:rFonts w:ascii="Cambria Math" w:hAnsi="Cambria Math"/>
                        </w:rPr>
                        <m:t>l</m:t>
                      </m:r>
                    </m:sub>
                    <m:sup>
                      <m:d>
                        <m:dPr>
                          <m:ctrlPr>
                            <w:rPr>
                              <w:rFonts w:ascii="Cambria Math" w:hAnsi="Cambria Math"/>
                              <w:i/>
                            </w:rPr>
                          </m:ctrlPr>
                        </m:dPr>
                        <m:e>
                          <m:r>
                            <w:rPr>
                              <w:rFonts w:ascii="Cambria Math" w:hAnsi="Cambria Math"/>
                            </w:rPr>
                            <m:t>1</m:t>
                          </m:r>
                        </m:e>
                      </m:d>
                    </m:sup>
                  </m:sSubSup>
                </m:e>
              </m:mr>
            </m:m>
          </m:e>
        </m:d>
      </m:oMath>
      <w:r w:rsidR="000757A1" w:rsidRPr="00756432">
        <w:t xml:space="preserve"> belongs to </w:t>
      </w:r>
      <m:oMath>
        <m:d>
          <m:dPr>
            <m:begChr m:val="{"/>
            <m:endChr m:val="}"/>
            <m:ctrlPr>
              <w:rPr>
                <w:rFonts w:ascii="Cambria Math" w:hAnsi="Cambria Math"/>
                <w:i/>
              </w:rPr>
            </m:ctrlPr>
          </m:dPr>
          <m:e>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j</m:t>
                      </m:r>
                    </m:e>
                    <m:e>
                      <m:r>
                        <w:rPr>
                          <w:rFonts w:ascii="Cambria Math" w:hAnsi="Cambria Math"/>
                        </w:rPr>
                        <m:t>-j</m:t>
                      </m:r>
                    </m:e>
                  </m:mr>
                </m:m>
              </m:e>
            </m:d>
          </m:e>
        </m:d>
        <m:r>
          <w:rPr>
            <w:rFonts w:ascii="Cambria Math" w:hAnsi="Cambria Math"/>
          </w:rPr>
          <m:t>.</m:t>
        </m:r>
      </m:oMath>
      <w:r w:rsidR="000757A1" w:rsidRPr="00756432">
        <w:t xml:space="preserve"> Note that these are the two co-phase pairs in Rel. 13 Class A rank-2 codebook. So, the total number co-phase pair combinations for </w:t>
      </w:r>
      <w:r w:rsidR="000757A1" w:rsidRPr="00756432">
        <w:rPr>
          <w:i/>
        </w:rPr>
        <w:t>L</w:t>
      </w:r>
      <w:r w:rsidR="000757A1" w:rsidRPr="00756432">
        <w:t xml:space="preserve"> beams is </w:t>
      </w:r>
      <m:oMath>
        <m:sSup>
          <m:sSupPr>
            <m:ctrlPr>
              <w:rPr>
                <w:rFonts w:ascii="Cambria Math" w:hAnsi="Cambria Math"/>
                <w:i/>
              </w:rPr>
            </m:ctrlPr>
          </m:sSupPr>
          <m:e>
            <m:r>
              <w:rPr>
                <w:rFonts w:ascii="Cambria Math" w:hAnsi="Cambria Math"/>
              </w:rPr>
              <m:t>2</m:t>
            </m:r>
          </m:e>
          <m:sup>
            <m:r>
              <w:rPr>
                <w:rFonts w:ascii="Cambria Math" w:hAnsi="Cambria Math"/>
              </w:rPr>
              <m:t>L</m:t>
            </m:r>
          </m:sup>
        </m:sSup>
      </m:oMath>
      <w:r w:rsidR="000757A1" w:rsidRPr="00756432">
        <w:t xml:space="preserve">. </w:t>
      </w:r>
    </w:p>
    <w:p w:rsidR="000757A1" w:rsidRPr="00756432" w:rsidRDefault="00B43812" w:rsidP="00AC6039">
      <w:pPr>
        <w:pStyle w:val="ListParagraph"/>
        <w:numPr>
          <w:ilvl w:val="0"/>
          <w:numId w:val="16"/>
        </w:numPr>
        <w:spacing w:before="0" w:after="0"/>
        <w:ind w:right="0" w:firstLineChars="0"/>
        <w:contextualSpacing/>
      </w:pPr>
      <w:r w:rsidRPr="001613C5">
        <w:rPr>
          <w:b/>
          <w:i/>
        </w:rPr>
        <w:t>Coph2</w:t>
      </w:r>
      <w:r w:rsidR="000757A1" w:rsidRPr="00756432">
        <w:t xml:space="preserve">: For each beam </w:t>
      </w:r>
      <m:oMath>
        <m:r>
          <w:rPr>
            <w:rFonts w:ascii="Cambria Math" w:hAnsi="Cambria Math"/>
          </w:rPr>
          <m:t>l∈{0,1,…,L-1}</m:t>
        </m:r>
      </m:oMath>
      <w:r w:rsidR="000757A1" w:rsidRPr="00756432">
        <w:t xml:space="preserve">, the co-phase pair for the two layers </w:t>
      </w:r>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ϕ</m:t>
                      </m:r>
                    </m:e>
                    <m:sub>
                      <m:r>
                        <w:rPr>
                          <w:rFonts w:ascii="Cambria Math" w:hAnsi="Cambria Math"/>
                        </w:rPr>
                        <m:t>l</m:t>
                      </m:r>
                    </m:sub>
                    <m:sup>
                      <m:d>
                        <m:dPr>
                          <m:ctrlPr>
                            <w:rPr>
                              <w:rFonts w:ascii="Cambria Math" w:hAnsi="Cambria Math"/>
                              <w:i/>
                            </w:rPr>
                          </m:ctrlPr>
                        </m:dPr>
                        <m:e>
                          <m:r>
                            <w:rPr>
                              <w:rFonts w:ascii="Cambria Math" w:hAnsi="Cambria Math"/>
                            </w:rPr>
                            <m:t>0</m:t>
                          </m:r>
                        </m:e>
                      </m:d>
                    </m:sup>
                  </m:sSubSup>
                </m:e>
                <m:e>
                  <m:sSubSup>
                    <m:sSubSupPr>
                      <m:ctrlPr>
                        <w:rPr>
                          <w:rFonts w:ascii="Cambria Math" w:hAnsi="Cambria Math"/>
                          <w:i/>
                        </w:rPr>
                      </m:ctrlPr>
                    </m:sSubSupPr>
                    <m:e>
                      <m:r>
                        <w:rPr>
                          <w:rFonts w:ascii="Cambria Math" w:hAnsi="Cambria Math"/>
                        </w:rPr>
                        <m:t>ϕ</m:t>
                      </m:r>
                    </m:e>
                    <m:sub>
                      <m:r>
                        <w:rPr>
                          <w:rFonts w:ascii="Cambria Math" w:hAnsi="Cambria Math"/>
                        </w:rPr>
                        <m:t>l</m:t>
                      </m:r>
                    </m:sub>
                    <m:sup>
                      <m:d>
                        <m:dPr>
                          <m:ctrlPr>
                            <w:rPr>
                              <w:rFonts w:ascii="Cambria Math" w:hAnsi="Cambria Math"/>
                              <w:i/>
                            </w:rPr>
                          </m:ctrlPr>
                        </m:dPr>
                        <m:e>
                          <m:r>
                            <w:rPr>
                              <w:rFonts w:ascii="Cambria Math" w:hAnsi="Cambria Math"/>
                            </w:rPr>
                            <m:t>1</m:t>
                          </m:r>
                        </m:e>
                      </m:d>
                    </m:sup>
                  </m:sSubSup>
                </m:e>
              </m:mr>
            </m:m>
          </m:e>
        </m:d>
      </m:oMath>
      <w:r w:rsidR="000757A1" w:rsidRPr="00756432">
        <w:t xml:space="preserve"> belongs to </w:t>
      </w:r>
      <m:oMath>
        <m:d>
          <m:dPr>
            <m:begChr m:val="{"/>
            <m:endChr m:val="}"/>
            <m:ctrlPr>
              <w:rPr>
                <w:rFonts w:ascii="Cambria Math" w:hAnsi="Cambria Math"/>
                <w:i/>
              </w:rPr>
            </m:ctrlPr>
          </m:dPr>
          <m:e>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j</m:t>
                      </m:r>
                    </m:e>
                    <m:e>
                      <m:r>
                        <w:rPr>
                          <w:rFonts w:ascii="Cambria Math" w:hAnsi="Cambria Math"/>
                        </w:rPr>
                        <m:t>-j</m:t>
                      </m:r>
                    </m:e>
                  </m:mr>
                </m:m>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d>
            <m:r>
              <w:rPr>
                <w:rFonts w:ascii="Cambria Math" w:hAnsi="Cambria Math"/>
              </w:rPr>
              <m:t>,</m:t>
            </m:r>
            <m:d>
              <m:dPr>
                <m:begChr m:val="["/>
                <m:endChr m:val="]"/>
                <m:ctrlPr>
                  <w:rPr>
                    <w:rFonts w:ascii="Cambria Math" w:hAnsi="Cambria Math"/>
                    <w:i/>
                  </w:rPr>
                </m:ctrlPr>
              </m:dPr>
              <m:e>
                <m:r>
                  <w:rPr>
                    <w:rFonts w:ascii="Cambria Math" w:hAnsi="Cambria Math"/>
                  </w:rPr>
                  <m:t>-</m:t>
                </m:r>
                <m:m>
                  <m:mPr>
                    <m:mcs>
                      <m:mc>
                        <m:mcPr>
                          <m:count m:val="2"/>
                          <m:mcJc m:val="center"/>
                        </m:mcPr>
                      </m:mc>
                    </m:mcs>
                    <m:ctrlPr>
                      <w:rPr>
                        <w:rFonts w:ascii="Cambria Math" w:hAnsi="Cambria Math"/>
                        <w:i/>
                      </w:rPr>
                    </m:ctrlPr>
                  </m:mPr>
                  <m:mr>
                    <m:e>
                      <m:r>
                        <w:rPr>
                          <w:rFonts w:ascii="Cambria Math" w:hAnsi="Cambria Math"/>
                        </w:rPr>
                        <m:t>j</m:t>
                      </m:r>
                    </m:e>
                    <m:e>
                      <m:r>
                        <w:rPr>
                          <w:rFonts w:ascii="Cambria Math" w:hAnsi="Cambria Math"/>
                        </w:rPr>
                        <m:t>j</m:t>
                      </m:r>
                    </m:e>
                  </m:mr>
                </m:m>
              </m:e>
            </m:d>
          </m:e>
        </m:d>
      </m:oMath>
      <w:r w:rsidR="000757A1" w:rsidRPr="00756432">
        <w:t xml:space="preserve">. So, the total number co-phase pair combinations for </w:t>
      </w:r>
      <w:r w:rsidR="000757A1" w:rsidRPr="00756432">
        <w:rPr>
          <w:i/>
        </w:rPr>
        <w:t>L</w:t>
      </w:r>
      <w:r w:rsidR="000757A1" w:rsidRPr="00756432">
        <w:t xml:space="preserve"> beams is </w:t>
      </w:r>
      <m:oMath>
        <m:sSup>
          <m:sSupPr>
            <m:ctrlPr>
              <w:rPr>
                <w:rFonts w:ascii="Cambria Math" w:hAnsi="Cambria Math"/>
                <w:i/>
              </w:rPr>
            </m:ctrlPr>
          </m:sSupPr>
          <m:e>
            <m:r>
              <w:rPr>
                <w:rFonts w:ascii="Cambria Math" w:hAnsi="Cambria Math"/>
              </w:rPr>
              <m:t>4</m:t>
            </m:r>
          </m:e>
          <m:sup>
            <m:r>
              <w:rPr>
                <w:rFonts w:ascii="Cambria Math" w:hAnsi="Cambria Math"/>
              </w:rPr>
              <m:t>L</m:t>
            </m:r>
          </m:sup>
        </m:sSup>
      </m:oMath>
      <w:r w:rsidR="000757A1" w:rsidRPr="00756432">
        <w:t>.</w:t>
      </w:r>
    </w:p>
    <w:p w:rsidR="000757A1" w:rsidRPr="00756432" w:rsidRDefault="00960AFF" w:rsidP="000757A1">
      <w:r>
        <w:t>The number of CSI</w:t>
      </w:r>
      <w:r w:rsidR="000757A1" w:rsidRPr="00756432">
        <w:t xml:space="preserve"> </w:t>
      </w:r>
      <w:r>
        <w:t xml:space="preserve">bits for these alternatives </w:t>
      </w:r>
      <w:r w:rsidR="00BE12F9">
        <w:t xml:space="preserve">for co-phase codebook </w:t>
      </w:r>
      <m:oMath>
        <m:sSubSup>
          <m:sSubSupPr>
            <m:ctrlPr>
              <w:rPr>
                <w:rFonts w:ascii="Cambria Math" w:hAnsi="Cambria Math"/>
                <w:i/>
              </w:rPr>
            </m:ctrlPr>
          </m:sSubSupPr>
          <m:e>
            <m:r>
              <m:rPr>
                <m:sty m:val="p"/>
              </m:rPr>
              <w:rPr>
                <w:rFonts w:ascii="Cambria Math" w:hAnsi="Cambria Math"/>
              </w:rPr>
              <m:t>W</m:t>
            </m:r>
            <m:ctrlPr>
              <w:rPr>
                <w:rFonts w:ascii="Cambria Math" w:hAnsi="Cambria Math"/>
                <w:b/>
              </w:rPr>
            </m:ctrlPr>
          </m:e>
          <m:sub>
            <m:r>
              <w:rPr>
                <w:rFonts w:ascii="Cambria Math" w:hAnsi="Cambria Math"/>
              </w:rPr>
              <m:t>coph</m:t>
            </m:r>
          </m:sub>
          <m:sup>
            <m:r>
              <w:rPr>
                <w:rFonts w:ascii="Cambria Math" w:hAnsi="Cambria Math"/>
              </w:rPr>
              <m:t>(2)</m:t>
            </m:r>
          </m:sup>
        </m:sSubSup>
      </m:oMath>
      <w:r w:rsidR="00BE12F9">
        <w:t xml:space="preserve"> </w:t>
      </w:r>
      <w:r w:rsidR="000757A1" w:rsidRPr="00756432">
        <w:t xml:space="preserve">are summarized in </w:t>
      </w:r>
      <w:r w:rsidR="000757A1" w:rsidRPr="00756432">
        <w:fldChar w:fldCharType="begin"/>
      </w:r>
      <w:r w:rsidR="000757A1" w:rsidRPr="00756432">
        <w:instrText xml:space="preserve"> REF _Ref461916155 \h  \* MERGEFORMAT </w:instrText>
      </w:r>
      <w:r w:rsidR="000757A1" w:rsidRPr="00756432">
        <w:fldChar w:fldCharType="separate"/>
      </w:r>
      <w:r w:rsidR="000757A1" w:rsidRPr="00756432">
        <w:t xml:space="preserve">Table </w:t>
      </w:r>
      <w:r w:rsidR="000757A1">
        <w:rPr>
          <w:noProof/>
        </w:rPr>
        <w:t>1</w:t>
      </w:r>
      <w:r w:rsidR="000757A1" w:rsidRPr="00756432">
        <w:fldChar w:fldCharType="end"/>
      </w:r>
      <w:r w:rsidR="000757A1" w:rsidRPr="00756432">
        <w:t xml:space="preserve">. Note that the number of co-phase pair combinations for rank 1 codebook is </w:t>
      </w:r>
      <m:oMath>
        <m:sSup>
          <m:sSupPr>
            <m:ctrlPr>
              <w:rPr>
                <w:rFonts w:ascii="Cambria Math" w:hAnsi="Cambria Math"/>
                <w:i/>
              </w:rPr>
            </m:ctrlPr>
          </m:sSupPr>
          <m:e>
            <m:r>
              <w:rPr>
                <w:rFonts w:ascii="Cambria Math" w:hAnsi="Cambria Math"/>
              </w:rPr>
              <m:t>4</m:t>
            </m:r>
          </m:e>
          <m:sup>
            <m:r>
              <w:rPr>
                <w:rFonts w:ascii="Cambria Math" w:hAnsi="Cambria Math"/>
              </w:rPr>
              <m:t>L</m:t>
            </m:r>
          </m:sup>
        </m:sSup>
      </m:oMath>
      <w:r w:rsidR="000757A1" w:rsidRPr="00756432">
        <w:t xml:space="preserve"> assuming QPSK {1, </w:t>
      </w:r>
      <w:r w:rsidR="000757A1" w:rsidRPr="00756432">
        <w:rPr>
          <w:i/>
        </w:rPr>
        <w:t>j</w:t>
      </w:r>
      <w:r w:rsidR="000757A1" w:rsidRPr="00756432">
        <w:t>, -1, -</w:t>
      </w:r>
      <w:r w:rsidR="000757A1" w:rsidRPr="00756432">
        <w:rPr>
          <w:i/>
        </w:rPr>
        <w:t>j</w:t>
      </w:r>
      <w:r w:rsidR="000757A1" w:rsidRPr="00756432">
        <w:t>} co-phase alphabet</w:t>
      </w:r>
      <w:r w:rsidR="00A810F7">
        <w:t xml:space="preserve">, which corresponds to </w:t>
      </w:r>
      <m:oMath>
        <m:r>
          <w:rPr>
            <w:rFonts w:ascii="Cambria Math" w:hAnsi="Cambria Math"/>
          </w:rPr>
          <m:t>2L</m:t>
        </m:r>
      </m:oMath>
      <w:r w:rsidR="00A810F7">
        <w:t xml:space="preserve"> bits</w:t>
      </w:r>
      <w:r w:rsidR="000757A1" w:rsidRPr="00756432">
        <w:t xml:space="preserve">. </w:t>
      </w:r>
      <w:r w:rsidR="00A810F7">
        <w:t>Hence</w:t>
      </w:r>
      <w:r w:rsidR="000757A1" w:rsidRPr="00756432">
        <w:t xml:space="preserve">, </w:t>
      </w:r>
      <w:r w:rsidR="00C13E75">
        <w:t xml:space="preserve">alternatives </w:t>
      </w:r>
      <w:r w:rsidR="00A810F7" w:rsidRPr="00A810F7">
        <w:rPr>
          <w:i/>
        </w:rPr>
        <w:t>Coph0 – Coph2</w:t>
      </w:r>
      <w:r w:rsidR="000757A1" w:rsidRPr="00756432">
        <w:t xml:space="preserve"> ensures that the size of co-phase codebook for rank 2 is at most equal to that for rank 1. </w:t>
      </w:r>
    </w:p>
    <w:p w:rsidR="000757A1" w:rsidRPr="00756432" w:rsidRDefault="000757A1" w:rsidP="000757A1">
      <w:pPr>
        <w:pStyle w:val="Caption"/>
        <w:keepNext/>
        <w:jc w:val="center"/>
      </w:pPr>
      <w:bookmarkStart w:id="4" w:name="_Ref461916155"/>
      <w:r w:rsidRPr="00756432">
        <w:t xml:space="preserve">Table </w:t>
      </w:r>
      <w:r>
        <w:fldChar w:fldCharType="begin"/>
      </w:r>
      <w:r>
        <w:instrText xml:space="preserve"> SEQ Table \* ARABIC </w:instrText>
      </w:r>
      <w:r>
        <w:fldChar w:fldCharType="separate"/>
      </w:r>
      <w:r w:rsidR="001C6671">
        <w:rPr>
          <w:noProof/>
        </w:rPr>
        <w:t>1</w:t>
      </w:r>
      <w:r>
        <w:rPr>
          <w:noProof/>
        </w:rPr>
        <w:fldChar w:fldCharType="end"/>
      </w:r>
      <w:bookmarkEnd w:id="4"/>
      <w:r w:rsidRPr="00756432">
        <w:t xml:space="preserve">: Rank 2 co-phase codebook </w:t>
      </w:r>
      <m:oMath>
        <m:sSubSup>
          <m:sSubSupPr>
            <m:ctrlPr>
              <w:rPr>
                <w:rFonts w:ascii="Cambria Math" w:hAnsi="Cambria Math"/>
                <w:i/>
              </w:rPr>
            </m:ctrlPr>
          </m:sSubSupPr>
          <m:e>
            <m:r>
              <m:rPr>
                <m:sty m:val="b"/>
              </m:rPr>
              <w:rPr>
                <w:rFonts w:ascii="Cambria Math" w:hAnsi="Cambria Math"/>
              </w:rPr>
              <m:t>W</m:t>
            </m:r>
            <m:ctrlPr>
              <w:rPr>
                <w:rFonts w:ascii="Cambria Math" w:hAnsi="Cambria Math"/>
                <w:b w:val="0"/>
              </w:rPr>
            </m:ctrlPr>
          </m:e>
          <m:sub>
            <m:r>
              <m:rPr>
                <m:sty m:val="bi"/>
              </m:rPr>
              <w:rPr>
                <w:rFonts w:ascii="Cambria Math" w:hAnsi="Cambria Math"/>
              </w:rPr>
              <m:t>coph</m:t>
            </m:r>
          </m:sub>
          <m:sup>
            <m:r>
              <m:rPr>
                <m:sty m:val="bi"/>
              </m:rPr>
              <w:rPr>
                <w:rFonts w:ascii="Cambria Math" w:hAnsi="Cambria Math"/>
              </w:rPr>
              <m:t>(2)</m:t>
            </m:r>
          </m:sup>
        </m:sSubSup>
      </m:oMath>
      <w:r w:rsidRPr="00756432">
        <w:t xml:space="preserve"> alternatives</w:t>
      </w:r>
    </w:p>
    <w:tbl>
      <w:tblPr>
        <w:tblStyle w:val="TableGrid"/>
        <w:tblW w:w="0" w:type="auto"/>
        <w:tblLook w:val="04A0" w:firstRow="1" w:lastRow="0" w:firstColumn="1" w:lastColumn="0" w:noHBand="0" w:noVBand="1"/>
      </w:tblPr>
      <w:tblGrid>
        <w:gridCol w:w="1278"/>
        <w:gridCol w:w="4067"/>
        <w:gridCol w:w="2863"/>
        <w:gridCol w:w="1548"/>
      </w:tblGrid>
      <w:tr w:rsidR="00354F1F" w:rsidRPr="00756432" w:rsidTr="0036549C">
        <w:tc>
          <w:tcPr>
            <w:tcW w:w="1278" w:type="dxa"/>
            <w:vAlign w:val="center"/>
          </w:tcPr>
          <w:p w:rsidR="00354F1F" w:rsidRPr="00756432" w:rsidRDefault="000019A3" w:rsidP="00944148">
            <w:pPr>
              <w:jc w:val="center"/>
              <w:rPr>
                <w:b/>
              </w:rPr>
            </w:pPr>
            <m:oMathPara>
              <m:oMath>
                <m:sSubSup>
                  <m:sSubSupPr>
                    <m:ctrlPr>
                      <w:rPr>
                        <w:rFonts w:ascii="Cambria Math" w:hAnsi="Cambria Math"/>
                        <w:i/>
                      </w:rPr>
                    </m:ctrlPr>
                  </m:sSubSupPr>
                  <m:e>
                    <m:r>
                      <m:rPr>
                        <m:sty m:val="b"/>
                      </m:rPr>
                      <w:rPr>
                        <w:rFonts w:ascii="Cambria Math" w:hAnsi="Cambria Math"/>
                      </w:rPr>
                      <m:t>W</m:t>
                    </m:r>
                    <m:ctrlPr>
                      <w:rPr>
                        <w:rFonts w:ascii="Cambria Math" w:hAnsi="Cambria Math"/>
                        <w:b/>
                      </w:rPr>
                    </m:ctrlPr>
                  </m:e>
                  <m:sub>
                    <m:r>
                      <w:rPr>
                        <w:rFonts w:ascii="Cambria Math" w:hAnsi="Cambria Math"/>
                      </w:rPr>
                      <m:t>coph</m:t>
                    </m:r>
                  </m:sub>
                  <m:sup>
                    <m:r>
                      <w:rPr>
                        <w:rFonts w:ascii="Cambria Math" w:hAnsi="Cambria Math"/>
                      </w:rPr>
                      <m:t>(2)</m:t>
                    </m:r>
                  </m:sup>
                </m:sSubSup>
              </m:oMath>
            </m:oMathPara>
          </w:p>
        </w:tc>
        <w:tc>
          <w:tcPr>
            <w:tcW w:w="4067" w:type="dxa"/>
            <w:vAlign w:val="center"/>
          </w:tcPr>
          <w:p w:rsidR="00354F1F" w:rsidRPr="00756432" w:rsidRDefault="00354F1F" w:rsidP="00944148">
            <w:pPr>
              <w:jc w:val="center"/>
              <w:rPr>
                <w:b/>
              </w:rPr>
            </w:pPr>
            <w:r w:rsidRPr="00756432">
              <w:rPr>
                <w:b/>
              </w:rPr>
              <w:t xml:space="preserve">Rank-2 co-phase for two layers </w:t>
            </w:r>
            <m:oMath>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sSubSup>
                          <m:sSubSupPr>
                            <m:ctrlPr>
                              <w:rPr>
                                <w:rFonts w:ascii="Cambria Math" w:hAnsi="Cambria Math"/>
                                <w:b/>
                                <w:i/>
                              </w:rPr>
                            </m:ctrlPr>
                          </m:sSubSupPr>
                          <m:e>
                            <m:r>
                              <m:rPr>
                                <m:sty m:val="bi"/>
                              </m:rPr>
                              <w:rPr>
                                <w:rFonts w:ascii="Cambria Math" w:hAnsi="Cambria Math"/>
                              </w:rPr>
                              <m:t>ϕ</m:t>
                            </m:r>
                          </m:e>
                          <m:sub>
                            <m:r>
                              <m:rPr>
                                <m:sty m:val="bi"/>
                              </m:rPr>
                              <w:rPr>
                                <w:rFonts w:ascii="Cambria Math" w:hAnsi="Cambria Math"/>
                              </w:rPr>
                              <m:t>l</m:t>
                            </m:r>
                          </m:sub>
                          <m:sup>
                            <m:d>
                              <m:dPr>
                                <m:ctrlPr>
                                  <w:rPr>
                                    <w:rFonts w:ascii="Cambria Math" w:hAnsi="Cambria Math"/>
                                    <w:b/>
                                    <w:i/>
                                  </w:rPr>
                                </m:ctrlPr>
                              </m:dPr>
                              <m:e>
                                <m:r>
                                  <m:rPr>
                                    <m:sty m:val="bi"/>
                                  </m:rPr>
                                  <w:rPr>
                                    <w:rFonts w:ascii="Cambria Math" w:hAnsi="Cambria Math"/>
                                  </w:rPr>
                                  <m:t>0</m:t>
                                </m:r>
                              </m:e>
                            </m:d>
                          </m:sup>
                        </m:sSubSup>
                      </m:e>
                      <m:e>
                        <m:sSubSup>
                          <m:sSubSupPr>
                            <m:ctrlPr>
                              <w:rPr>
                                <w:rFonts w:ascii="Cambria Math" w:hAnsi="Cambria Math"/>
                                <w:b/>
                                <w:i/>
                              </w:rPr>
                            </m:ctrlPr>
                          </m:sSubSupPr>
                          <m:e>
                            <m:r>
                              <m:rPr>
                                <m:sty m:val="bi"/>
                              </m:rPr>
                              <w:rPr>
                                <w:rFonts w:ascii="Cambria Math" w:hAnsi="Cambria Math"/>
                              </w:rPr>
                              <m:t>ϕ</m:t>
                            </m:r>
                          </m:e>
                          <m:sub>
                            <m:r>
                              <m:rPr>
                                <m:sty m:val="bi"/>
                              </m:rPr>
                              <w:rPr>
                                <w:rFonts w:ascii="Cambria Math" w:hAnsi="Cambria Math"/>
                              </w:rPr>
                              <m:t>l</m:t>
                            </m:r>
                          </m:sub>
                          <m:sup>
                            <m:d>
                              <m:dPr>
                                <m:ctrlPr>
                                  <w:rPr>
                                    <w:rFonts w:ascii="Cambria Math" w:hAnsi="Cambria Math"/>
                                    <w:b/>
                                    <w:i/>
                                  </w:rPr>
                                </m:ctrlPr>
                              </m:dPr>
                              <m:e>
                                <m:r>
                                  <m:rPr>
                                    <m:sty m:val="bi"/>
                                  </m:rPr>
                                  <w:rPr>
                                    <w:rFonts w:ascii="Cambria Math" w:hAnsi="Cambria Math"/>
                                  </w:rPr>
                                  <m:t>1</m:t>
                                </m:r>
                              </m:e>
                            </m:d>
                          </m:sup>
                        </m:sSubSup>
                      </m:e>
                    </m:mr>
                  </m:m>
                </m:e>
              </m:d>
            </m:oMath>
            <w:r w:rsidRPr="00756432">
              <w:rPr>
                <w:b/>
              </w:rPr>
              <w:t xml:space="preserve"> </w:t>
            </w:r>
          </w:p>
          <w:p w:rsidR="00354F1F" w:rsidRPr="00756432" w:rsidRDefault="00354F1F" w:rsidP="00944148">
            <w:pPr>
              <w:jc w:val="center"/>
              <w:rPr>
                <w:b/>
              </w:rPr>
            </w:pPr>
            <w:r w:rsidRPr="00756432">
              <w:rPr>
                <w:b/>
              </w:rPr>
              <w:t>(2</w:t>
            </w:r>
            <w:r w:rsidRPr="00756432">
              <w:rPr>
                <w:b/>
                <w:vertAlign w:val="superscript"/>
              </w:rPr>
              <w:t>nd</w:t>
            </w:r>
            <w:r w:rsidRPr="00756432">
              <w:rPr>
                <w:b/>
              </w:rPr>
              <w:t xml:space="preserve"> antenna polarization)</w:t>
            </w:r>
          </w:p>
        </w:tc>
        <w:tc>
          <w:tcPr>
            <w:tcW w:w="2863" w:type="dxa"/>
            <w:vAlign w:val="center"/>
          </w:tcPr>
          <w:p w:rsidR="00354F1F" w:rsidRPr="00756432" w:rsidRDefault="00354F1F" w:rsidP="00944148">
            <w:pPr>
              <w:jc w:val="center"/>
              <w:rPr>
                <w:b/>
              </w:rPr>
            </w:pPr>
            <w:r w:rsidRPr="00756432">
              <w:rPr>
                <w:b/>
              </w:rPr>
              <w:t xml:space="preserve">Number of co-phase pair combinations for </w:t>
            </w:r>
            <w:r w:rsidRPr="00756432">
              <w:rPr>
                <w:b/>
                <w:i/>
              </w:rPr>
              <w:t>L</w:t>
            </w:r>
            <w:r w:rsidRPr="00756432">
              <w:rPr>
                <w:b/>
              </w:rPr>
              <w:t xml:space="preserve"> beams </w:t>
            </w:r>
          </w:p>
        </w:tc>
        <w:tc>
          <w:tcPr>
            <w:tcW w:w="1548" w:type="dxa"/>
            <w:vAlign w:val="center"/>
          </w:tcPr>
          <w:p w:rsidR="00354F1F" w:rsidRPr="00756432" w:rsidRDefault="00354F1F" w:rsidP="00944148">
            <w:pPr>
              <w:jc w:val="center"/>
              <w:rPr>
                <w:b/>
              </w:rPr>
            </w:pPr>
            <w:r>
              <w:rPr>
                <w:b/>
              </w:rPr>
              <w:t>#bits</w:t>
            </w:r>
          </w:p>
        </w:tc>
      </w:tr>
      <w:tr w:rsidR="00354F1F" w:rsidRPr="00756432" w:rsidTr="0036549C">
        <w:tc>
          <w:tcPr>
            <w:tcW w:w="1278" w:type="dxa"/>
            <w:vAlign w:val="center"/>
          </w:tcPr>
          <w:p w:rsidR="00354F1F" w:rsidRPr="0036549C" w:rsidRDefault="00B43812" w:rsidP="00B43812">
            <w:pPr>
              <w:jc w:val="center"/>
              <w:rPr>
                <w:i/>
              </w:rPr>
            </w:pPr>
            <w:r w:rsidRPr="0036549C">
              <w:rPr>
                <w:i/>
              </w:rPr>
              <w:t>Coph0</w:t>
            </w:r>
          </w:p>
        </w:tc>
        <w:tc>
          <w:tcPr>
            <w:tcW w:w="4067" w:type="dxa"/>
            <w:vAlign w:val="center"/>
          </w:tcPr>
          <w:p w:rsidR="00354F1F" w:rsidRPr="00756432" w:rsidRDefault="000019A3" w:rsidP="00944148">
            <w:pPr>
              <w:jc w:val="center"/>
            </w:pPr>
            <m:oMathPara>
              <m:oMath>
                <m:sSubSup>
                  <m:sSubSupPr>
                    <m:ctrlPr>
                      <w:rPr>
                        <w:rFonts w:ascii="Cambria Math" w:hAnsi="Cambria Math"/>
                        <w:i/>
                      </w:rPr>
                    </m:ctrlPr>
                  </m:sSubSupPr>
                  <m:e>
                    <m:r>
                      <w:rPr>
                        <w:rFonts w:ascii="Cambria Math" w:hAnsi="Cambria Math"/>
                      </w:rPr>
                      <m:t>ϕ</m:t>
                    </m:r>
                  </m:e>
                  <m:sub>
                    <m:r>
                      <w:rPr>
                        <w:rFonts w:ascii="Cambria Math" w:hAnsi="Cambria Math"/>
                      </w:rPr>
                      <m:t>l</m:t>
                    </m:r>
                  </m:sub>
                  <m:sup>
                    <m:d>
                      <m:dPr>
                        <m:ctrlPr>
                          <w:rPr>
                            <w:rFonts w:ascii="Cambria Math" w:hAnsi="Cambria Math"/>
                            <w:i/>
                          </w:rPr>
                        </m:ctrlPr>
                      </m:dPr>
                      <m:e>
                        <m:r>
                          <w:rPr>
                            <w:rFonts w:ascii="Cambria Math" w:hAnsi="Cambria Math"/>
                          </w:rPr>
                          <m:t>0</m:t>
                        </m:r>
                      </m:e>
                    </m:d>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l</m:t>
                    </m:r>
                  </m:sub>
                  <m:sup>
                    <m:d>
                      <m:dPr>
                        <m:ctrlPr>
                          <w:rPr>
                            <w:rFonts w:ascii="Cambria Math" w:hAnsi="Cambria Math"/>
                            <w:i/>
                          </w:rPr>
                        </m:ctrlPr>
                      </m:dPr>
                      <m:e>
                        <m:r>
                          <w:rPr>
                            <w:rFonts w:ascii="Cambria Math" w:hAnsi="Cambria Math"/>
                          </w:rPr>
                          <m:t>1</m:t>
                        </m:r>
                      </m:e>
                    </m:d>
                  </m:sup>
                </m:sSubSup>
                <m:r>
                  <w:rPr>
                    <w:rFonts w:ascii="Cambria Math" w:hAnsi="Cambria Math"/>
                  </w:rPr>
                  <m:t>∈{1,j,-1,-j}</m:t>
                </m:r>
              </m:oMath>
            </m:oMathPara>
          </w:p>
        </w:tc>
        <w:tc>
          <w:tcPr>
            <w:tcW w:w="2863" w:type="dxa"/>
            <w:vAlign w:val="center"/>
          </w:tcPr>
          <w:p w:rsidR="00354F1F" w:rsidRPr="00756432" w:rsidRDefault="000019A3" w:rsidP="00944148">
            <w:pPr>
              <w:jc w:val="center"/>
            </w:pPr>
            <m:oMathPara>
              <m:oMath>
                <m:sSup>
                  <m:sSupPr>
                    <m:ctrlPr>
                      <w:rPr>
                        <w:rFonts w:ascii="Cambria Math" w:hAnsi="Cambria Math"/>
                        <w:i/>
                      </w:rPr>
                    </m:ctrlPr>
                  </m:sSupPr>
                  <m:e>
                    <m:r>
                      <w:rPr>
                        <w:rFonts w:ascii="Cambria Math" w:hAnsi="Cambria Math"/>
                      </w:rPr>
                      <m:t>4</m:t>
                    </m:r>
                  </m:e>
                  <m:sup>
                    <m:r>
                      <w:rPr>
                        <w:rFonts w:ascii="Cambria Math" w:hAnsi="Cambria Math"/>
                      </w:rPr>
                      <m:t>L</m:t>
                    </m:r>
                  </m:sup>
                </m:sSup>
              </m:oMath>
            </m:oMathPara>
          </w:p>
        </w:tc>
        <w:tc>
          <w:tcPr>
            <w:tcW w:w="1548" w:type="dxa"/>
            <w:vAlign w:val="center"/>
          </w:tcPr>
          <w:p w:rsidR="00354F1F" w:rsidRDefault="0036549C" w:rsidP="00354F1F">
            <w:pPr>
              <w:jc w:val="center"/>
              <w:rPr>
                <w:rFonts w:ascii="Arial" w:hAnsi="Arial" w:cs="Arial"/>
              </w:rPr>
            </w:pPr>
            <m:oMathPara>
              <m:oMath>
                <m:r>
                  <w:rPr>
                    <w:rFonts w:ascii="Cambria Math" w:hAnsi="Cambria Math" w:cs="Arial"/>
                  </w:rPr>
                  <m:t>2L</m:t>
                </m:r>
              </m:oMath>
            </m:oMathPara>
          </w:p>
        </w:tc>
      </w:tr>
      <w:tr w:rsidR="00B43812" w:rsidRPr="00756432" w:rsidTr="0036549C">
        <w:tc>
          <w:tcPr>
            <w:tcW w:w="1278" w:type="dxa"/>
            <w:vAlign w:val="center"/>
          </w:tcPr>
          <w:p w:rsidR="00B43812" w:rsidRPr="0036549C" w:rsidRDefault="00B43812" w:rsidP="00B43812">
            <w:pPr>
              <w:jc w:val="center"/>
              <w:rPr>
                <w:i/>
              </w:rPr>
            </w:pPr>
            <w:r w:rsidRPr="0036549C">
              <w:rPr>
                <w:i/>
              </w:rPr>
              <w:t>Coph1</w:t>
            </w:r>
          </w:p>
        </w:tc>
        <w:tc>
          <w:tcPr>
            <w:tcW w:w="4067" w:type="dxa"/>
            <w:vAlign w:val="center"/>
          </w:tcPr>
          <w:p w:rsidR="00B43812" w:rsidRPr="00756432" w:rsidRDefault="000019A3" w:rsidP="00B43812">
            <w:pPr>
              <w:jc w:val="center"/>
            </w:pPr>
            <m:oMathPara>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ϕ</m:t>
                              </m:r>
                            </m:e>
                            <m:sub>
                              <m:r>
                                <w:rPr>
                                  <w:rFonts w:ascii="Cambria Math" w:hAnsi="Cambria Math"/>
                                </w:rPr>
                                <m:t>l</m:t>
                              </m:r>
                            </m:sub>
                            <m:sup>
                              <m:d>
                                <m:dPr>
                                  <m:ctrlPr>
                                    <w:rPr>
                                      <w:rFonts w:ascii="Cambria Math" w:hAnsi="Cambria Math"/>
                                      <w:i/>
                                    </w:rPr>
                                  </m:ctrlPr>
                                </m:dPr>
                                <m:e>
                                  <m:r>
                                    <w:rPr>
                                      <w:rFonts w:ascii="Cambria Math" w:hAnsi="Cambria Math"/>
                                    </w:rPr>
                                    <m:t>0</m:t>
                                  </m:r>
                                </m:e>
                              </m:d>
                            </m:sup>
                          </m:sSubSup>
                        </m:e>
                        <m:e>
                          <m:sSubSup>
                            <m:sSubSupPr>
                              <m:ctrlPr>
                                <w:rPr>
                                  <w:rFonts w:ascii="Cambria Math" w:hAnsi="Cambria Math"/>
                                  <w:i/>
                                </w:rPr>
                              </m:ctrlPr>
                            </m:sSubSupPr>
                            <m:e>
                              <m:r>
                                <w:rPr>
                                  <w:rFonts w:ascii="Cambria Math" w:hAnsi="Cambria Math"/>
                                </w:rPr>
                                <m:t>ϕ</m:t>
                              </m:r>
                            </m:e>
                            <m:sub>
                              <m:r>
                                <w:rPr>
                                  <w:rFonts w:ascii="Cambria Math" w:hAnsi="Cambria Math"/>
                                </w:rPr>
                                <m:t>l</m:t>
                              </m:r>
                            </m:sub>
                            <m:sup>
                              <m:d>
                                <m:dPr>
                                  <m:ctrlPr>
                                    <w:rPr>
                                      <w:rFonts w:ascii="Cambria Math" w:hAnsi="Cambria Math"/>
                                      <w:i/>
                                    </w:rPr>
                                  </m:ctrlPr>
                                </m:dPr>
                                <m:e>
                                  <m:r>
                                    <w:rPr>
                                      <w:rFonts w:ascii="Cambria Math" w:hAnsi="Cambria Math"/>
                                    </w:rPr>
                                    <m:t>1</m:t>
                                  </m:r>
                                </m:e>
                              </m:d>
                            </m:sup>
                          </m:sSubSup>
                        </m:e>
                      </m:mr>
                    </m:m>
                  </m:e>
                </m:d>
                <m:r>
                  <m:rPr>
                    <m:sty m:val="p"/>
                  </m:rPr>
                  <w:rPr>
                    <w:rFonts w:ascii="Cambria Math" w:hAnsi="Cambria Math"/>
                  </w:rPr>
                  <m:t>∈</m:t>
                </m:r>
                <m:d>
                  <m:dPr>
                    <m:begChr m:val="{"/>
                    <m:endChr m:val="}"/>
                    <m:ctrlPr>
                      <w:rPr>
                        <w:rFonts w:ascii="Cambria Math" w:hAnsi="Cambria Math"/>
                        <w:i/>
                      </w:rPr>
                    </m:ctrlPr>
                  </m:dPr>
                  <m:e>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j</m:t>
                              </m:r>
                            </m:e>
                            <m:e>
                              <m:r>
                                <w:rPr>
                                  <w:rFonts w:ascii="Cambria Math" w:hAnsi="Cambria Math"/>
                                </w:rPr>
                                <m:t>-j</m:t>
                              </m:r>
                            </m:e>
                          </m:mr>
                        </m:m>
                      </m:e>
                    </m:d>
                  </m:e>
                </m:d>
              </m:oMath>
            </m:oMathPara>
          </w:p>
        </w:tc>
        <w:tc>
          <w:tcPr>
            <w:tcW w:w="2863" w:type="dxa"/>
            <w:vAlign w:val="center"/>
          </w:tcPr>
          <w:p w:rsidR="00B43812" w:rsidRPr="00756432" w:rsidRDefault="000019A3" w:rsidP="00B43812">
            <w:pPr>
              <w:jc w:val="center"/>
            </w:pPr>
            <m:oMathPara>
              <m:oMath>
                <m:sSup>
                  <m:sSupPr>
                    <m:ctrlPr>
                      <w:rPr>
                        <w:rFonts w:ascii="Cambria Math" w:hAnsi="Cambria Math"/>
                        <w:i/>
                      </w:rPr>
                    </m:ctrlPr>
                  </m:sSupPr>
                  <m:e>
                    <m:r>
                      <w:rPr>
                        <w:rFonts w:ascii="Cambria Math" w:hAnsi="Cambria Math"/>
                      </w:rPr>
                      <m:t>2</m:t>
                    </m:r>
                  </m:e>
                  <m:sup>
                    <m:r>
                      <w:rPr>
                        <w:rFonts w:ascii="Cambria Math" w:hAnsi="Cambria Math"/>
                      </w:rPr>
                      <m:t>L</m:t>
                    </m:r>
                  </m:sup>
                </m:sSup>
              </m:oMath>
            </m:oMathPara>
          </w:p>
        </w:tc>
        <w:tc>
          <w:tcPr>
            <w:tcW w:w="1548" w:type="dxa"/>
            <w:vAlign w:val="center"/>
          </w:tcPr>
          <w:p w:rsidR="00B43812" w:rsidRDefault="0036549C" w:rsidP="00B43812">
            <w:pPr>
              <w:jc w:val="center"/>
              <w:rPr>
                <w:rFonts w:ascii="Arial" w:hAnsi="Arial" w:cs="Arial"/>
              </w:rPr>
            </w:pPr>
            <m:oMathPara>
              <m:oMath>
                <m:r>
                  <w:rPr>
                    <w:rFonts w:ascii="Cambria Math" w:hAnsi="Cambria Math" w:cs="Arial"/>
                  </w:rPr>
                  <m:t>L</m:t>
                </m:r>
              </m:oMath>
            </m:oMathPara>
          </w:p>
        </w:tc>
      </w:tr>
      <w:tr w:rsidR="00B43812" w:rsidRPr="00756432" w:rsidTr="0036549C">
        <w:tc>
          <w:tcPr>
            <w:tcW w:w="1278" w:type="dxa"/>
            <w:vAlign w:val="center"/>
          </w:tcPr>
          <w:p w:rsidR="00B43812" w:rsidRPr="0036549C" w:rsidRDefault="00B43812" w:rsidP="00B43812">
            <w:pPr>
              <w:jc w:val="center"/>
              <w:rPr>
                <w:i/>
              </w:rPr>
            </w:pPr>
            <w:r w:rsidRPr="0036549C">
              <w:rPr>
                <w:i/>
              </w:rPr>
              <w:t>Coph2</w:t>
            </w:r>
          </w:p>
        </w:tc>
        <w:tc>
          <w:tcPr>
            <w:tcW w:w="4067" w:type="dxa"/>
            <w:vAlign w:val="center"/>
          </w:tcPr>
          <w:p w:rsidR="00B43812" w:rsidRPr="00756432" w:rsidRDefault="000019A3" w:rsidP="00B43812">
            <w:pPr>
              <w:jc w:val="center"/>
            </w:pPr>
            <m:oMathPara>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ϕ</m:t>
                              </m:r>
                            </m:e>
                            <m:sub>
                              <m:r>
                                <w:rPr>
                                  <w:rFonts w:ascii="Cambria Math" w:hAnsi="Cambria Math"/>
                                </w:rPr>
                                <m:t>l</m:t>
                              </m:r>
                            </m:sub>
                            <m:sup>
                              <m:d>
                                <m:dPr>
                                  <m:ctrlPr>
                                    <w:rPr>
                                      <w:rFonts w:ascii="Cambria Math" w:hAnsi="Cambria Math"/>
                                      <w:i/>
                                    </w:rPr>
                                  </m:ctrlPr>
                                </m:dPr>
                                <m:e>
                                  <m:r>
                                    <w:rPr>
                                      <w:rFonts w:ascii="Cambria Math" w:hAnsi="Cambria Math"/>
                                    </w:rPr>
                                    <m:t>0</m:t>
                                  </m:r>
                                </m:e>
                              </m:d>
                            </m:sup>
                          </m:sSubSup>
                        </m:e>
                        <m:e>
                          <m:sSubSup>
                            <m:sSubSupPr>
                              <m:ctrlPr>
                                <w:rPr>
                                  <w:rFonts w:ascii="Cambria Math" w:hAnsi="Cambria Math"/>
                                  <w:i/>
                                </w:rPr>
                              </m:ctrlPr>
                            </m:sSubSupPr>
                            <m:e>
                              <m:r>
                                <w:rPr>
                                  <w:rFonts w:ascii="Cambria Math" w:hAnsi="Cambria Math"/>
                                </w:rPr>
                                <m:t>ϕ</m:t>
                              </m:r>
                            </m:e>
                            <m:sub>
                              <m:r>
                                <w:rPr>
                                  <w:rFonts w:ascii="Cambria Math" w:hAnsi="Cambria Math"/>
                                </w:rPr>
                                <m:t>l</m:t>
                              </m:r>
                            </m:sub>
                            <m:sup>
                              <m:d>
                                <m:dPr>
                                  <m:ctrlPr>
                                    <w:rPr>
                                      <w:rFonts w:ascii="Cambria Math" w:hAnsi="Cambria Math"/>
                                      <w:i/>
                                    </w:rPr>
                                  </m:ctrlPr>
                                </m:dPr>
                                <m:e>
                                  <m:r>
                                    <w:rPr>
                                      <w:rFonts w:ascii="Cambria Math" w:hAnsi="Cambria Math"/>
                                    </w:rPr>
                                    <m:t>1</m:t>
                                  </m:r>
                                </m:e>
                              </m:d>
                            </m:sup>
                          </m:sSubSup>
                        </m:e>
                      </m:mr>
                    </m:m>
                  </m:e>
                </m:d>
                <m:r>
                  <w:rPr>
                    <w:rFonts w:ascii="Cambria Math" w:hAnsi="Cambria Math"/>
                  </w:rPr>
                  <m:t>∈</m:t>
                </m:r>
                <m:d>
                  <m:dPr>
                    <m:begChr m:val="{"/>
                    <m:endChr m:val="}"/>
                    <m:ctrlPr>
                      <w:rPr>
                        <w:rFonts w:ascii="Cambria Math" w:hAnsi="Cambria Math"/>
                        <w:i/>
                      </w:rPr>
                    </m:ctrlPr>
                  </m:dPr>
                  <m:e>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j</m:t>
                              </m:r>
                            </m:e>
                            <m:e>
                              <m:r>
                                <w:rPr>
                                  <w:rFonts w:ascii="Cambria Math" w:hAnsi="Cambria Math"/>
                                </w:rPr>
                                <m:t>-j</m:t>
                              </m:r>
                            </m:e>
                          </m:mr>
                        </m:m>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d>
                    <m:r>
                      <w:rPr>
                        <w:rFonts w:ascii="Cambria Math" w:hAnsi="Cambria Math"/>
                      </w:rPr>
                      <m:t>,</m:t>
                    </m:r>
                    <m:d>
                      <m:dPr>
                        <m:begChr m:val="["/>
                        <m:endChr m:val="]"/>
                        <m:ctrlPr>
                          <w:rPr>
                            <w:rFonts w:ascii="Cambria Math" w:hAnsi="Cambria Math"/>
                            <w:i/>
                          </w:rPr>
                        </m:ctrlPr>
                      </m:dPr>
                      <m:e>
                        <m:r>
                          <w:rPr>
                            <w:rFonts w:ascii="Cambria Math" w:hAnsi="Cambria Math"/>
                          </w:rPr>
                          <m:t>-</m:t>
                        </m:r>
                        <m:m>
                          <m:mPr>
                            <m:mcs>
                              <m:mc>
                                <m:mcPr>
                                  <m:count m:val="2"/>
                                  <m:mcJc m:val="center"/>
                                </m:mcPr>
                              </m:mc>
                            </m:mcs>
                            <m:ctrlPr>
                              <w:rPr>
                                <w:rFonts w:ascii="Cambria Math" w:hAnsi="Cambria Math"/>
                                <w:i/>
                              </w:rPr>
                            </m:ctrlPr>
                          </m:mPr>
                          <m:mr>
                            <m:e>
                              <m:r>
                                <w:rPr>
                                  <w:rFonts w:ascii="Cambria Math" w:hAnsi="Cambria Math"/>
                                </w:rPr>
                                <m:t>j</m:t>
                              </m:r>
                            </m:e>
                            <m:e>
                              <m:r>
                                <w:rPr>
                                  <w:rFonts w:ascii="Cambria Math" w:hAnsi="Cambria Math"/>
                                </w:rPr>
                                <m:t>j</m:t>
                              </m:r>
                            </m:e>
                          </m:mr>
                        </m:m>
                      </m:e>
                    </m:d>
                  </m:e>
                </m:d>
              </m:oMath>
            </m:oMathPara>
          </w:p>
        </w:tc>
        <w:tc>
          <w:tcPr>
            <w:tcW w:w="2863" w:type="dxa"/>
            <w:vAlign w:val="center"/>
          </w:tcPr>
          <w:p w:rsidR="00B43812" w:rsidRPr="00756432" w:rsidRDefault="000019A3" w:rsidP="00B43812">
            <w:pPr>
              <w:jc w:val="center"/>
            </w:pPr>
            <m:oMathPara>
              <m:oMath>
                <m:sSup>
                  <m:sSupPr>
                    <m:ctrlPr>
                      <w:rPr>
                        <w:rFonts w:ascii="Cambria Math" w:hAnsi="Cambria Math"/>
                        <w:i/>
                      </w:rPr>
                    </m:ctrlPr>
                  </m:sSupPr>
                  <m:e>
                    <m:r>
                      <w:rPr>
                        <w:rFonts w:ascii="Cambria Math" w:hAnsi="Cambria Math"/>
                      </w:rPr>
                      <m:t>4</m:t>
                    </m:r>
                  </m:e>
                  <m:sup>
                    <m:r>
                      <w:rPr>
                        <w:rFonts w:ascii="Cambria Math" w:hAnsi="Cambria Math"/>
                      </w:rPr>
                      <m:t>L</m:t>
                    </m:r>
                  </m:sup>
                </m:sSup>
              </m:oMath>
            </m:oMathPara>
          </w:p>
        </w:tc>
        <w:tc>
          <w:tcPr>
            <w:tcW w:w="1548" w:type="dxa"/>
            <w:vAlign w:val="center"/>
          </w:tcPr>
          <w:p w:rsidR="00B43812" w:rsidRDefault="0036549C" w:rsidP="00B43812">
            <w:pPr>
              <w:jc w:val="center"/>
              <w:rPr>
                <w:rFonts w:eastAsia="Malgun Gothic" w:cs="Batang"/>
              </w:rPr>
            </w:pPr>
            <m:oMathPara>
              <m:oMath>
                <m:r>
                  <w:rPr>
                    <w:rFonts w:ascii="Cambria Math" w:hAnsi="Cambria Math" w:cs="Arial"/>
                  </w:rPr>
                  <m:t>2L</m:t>
                </m:r>
              </m:oMath>
            </m:oMathPara>
          </w:p>
        </w:tc>
      </w:tr>
    </w:tbl>
    <w:p w:rsidR="000757A1" w:rsidRPr="00756432" w:rsidRDefault="00BE12F9" w:rsidP="000757A1">
      <w:r>
        <w:t>Similarly, for</w:t>
      </w:r>
      <w:r w:rsidR="000757A1" w:rsidRPr="00756432">
        <w:t xml:space="preserve"> </w:t>
      </w:r>
      <m:oMath>
        <m:sSubSup>
          <m:sSubSupPr>
            <m:ctrlPr>
              <w:rPr>
                <w:rFonts w:ascii="Cambria Math" w:hAnsi="Cambria Math"/>
                <w:i/>
              </w:rPr>
            </m:ctrlPr>
          </m:sSubSupPr>
          <m:e>
            <m:r>
              <m:rPr>
                <m:sty m:val="b"/>
              </m:rPr>
              <w:rPr>
                <w:rFonts w:ascii="Cambria Math" w:hAnsi="Cambria Math"/>
              </w:rPr>
              <m:t>W</m:t>
            </m:r>
            <m:ctrlPr>
              <w:rPr>
                <w:rFonts w:ascii="Cambria Math" w:hAnsi="Cambria Math"/>
                <w:b/>
              </w:rPr>
            </m:ctrlPr>
          </m:e>
          <m:sub>
            <m:r>
              <w:rPr>
                <w:rFonts w:ascii="Cambria Math" w:hAnsi="Cambria Math"/>
              </w:rPr>
              <m:t>coef</m:t>
            </m:r>
          </m:sub>
          <m:sup>
            <m:r>
              <w:rPr>
                <w:rFonts w:ascii="Cambria Math" w:hAnsi="Cambria Math"/>
              </w:rPr>
              <m:t>(2)</m:t>
            </m:r>
          </m:sup>
        </m:sSubSup>
      </m:oMath>
      <w:r>
        <w:t>,</w:t>
      </w:r>
      <w:r w:rsidR="000757A1" w:rsidRPr="00756432">
        <w:t xml:space="preserve"> </w:t>
      </w:r>
      <w:r>
        <w:t>a few alternatives are as follows</w:t>
      </w:r>
      <w:r w:rsidR="000757A1" w:rsidRPr="00756432">
        <w:t>:</w:t>
      </w:r>
    </w:p>
    <w:p w:rsidR="000757A1" w:rsidRPr="00756432" w:rsidRDefault="00BE12F9" w:rsidP="00AC6039">
      <w:pPr>
        <w:pStyle w:val="ListParagraph"/>
        <w:numPr>
          <w:ilvl w:val="0"/>
          <w:numId w:val="16"/>
        </w:numPr>
        <w:spacing w:before="0" w:after="0"/>
        <w:ind w:right="0" w:firstLineChars="0"/>
        <w:contextualSpacing/>
      </w:pPr>
      <w:r w:rsidRPr="00BE12F9">
        <w:rPr>
          <w:b/>
          <w:i/>
        </w:rPr>
        <w:t>Coef0</w:t>
      </w:r>
      <w:r>
        <w:t>:</w:t>
      </w:r>
      <w:r w:rsidR="000757A1" w:rsidRPr="00756432">
        <w:t xml:space="preserve"> For a given beam </w:t>
      </w:r>
      <m:oMath>
        <m:r>
          <w:rPr>
            <w:rFonts w:ascii="Cambria Math" w:hAnsi="Cambria Math"/>
          </w:rPr>
          <m:t>l∈{1,…,L-1}</m:t>
        </m:r>
      </m:oMath>
      <w:r w:rsidR="000757A1" w:rsidRPr="00756432">
        <w:t xml:space="preserve">, the same coefficient is used for the two layers, i.e., </w:t>
      </w:r>
      <m:oMath>
        <m:sSubSup>
          <m:sSubSupPr>
            <m:ctrlPr>
              <w:rPr>
                <w:rFonts w:ascii="Cambria Math" w:hAnsi="Cambria Math"/>
                <w:i/>
              </w:rPr>
            </m:ctrlPr>
          </m:sSubSupPr>
          <m:e>
            <m:r>
              <w:rPr>
                <w:rFonts w:ascii="Cambria Math" w:hAnsi="Cambria Math"/>
              </w:rPr>
              <m:t>c</m:t>
            </m:r>
          </m:e>
          <m:sub>
            <m:r>
              <w:rPr>
                <w:rFonts w:ascii="Cambria Math" w:hAnsi="Cambria Math"/>
              </w:rPr>
              <m:t>l</m:t>
            </m:r>
          </m:sub>
          <m:sup>
            <m:d>
              <m:dPr>
                <m:ctrlPr>
                  <w:rPr>
                    <w:rFonts w:ascii="Cambria Math" w:hAnsi="Cambria Math"/>
                    <w:i/>
                  </w:rPr>
                </m:ctrlPr>
              </m:dPr>
              <m:e>
                <m:r>
                  <w:rPr>
                    <w:rFonts w:ascii="Cambria Math" w:hAnsi="Cambria Math"/>
                  </w:rPr>
                  <m:t>0</m:t>
                </m:r>
              </m:e>
            </m:d>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l</m:t>
            </m:r>
          </m:sub>
          <m:sup>
            <m:d>
              <m:dPr>
                <m:ctrlPr>
                  <w:rPr>
                    <w:rFonts w:ascii="Cambria Math" w:hAnsi="Cambria Math"/>
                    <w:i/>
                  </w:rPr>
                </m:ctrlPr>
              </m:dPr>
              <m:e>
                <m:r>
                  <w:rPr>
                    <w:rFonts w:ascii="Cambria Math" w:hAnsi="Cambria Math"/>
                  </w:rPr>
                  <m:t>1</m:t>
                </m:r>
              </m:e>
            </m:d>
          </m:sup>
        </m:sSubSup>
        <m:r>
          <w:rPr>
            <w:rFonts w:ascii="Cambria Math" w:hAnsi="Cambria Math"/>
          </w:rPr>
          <m:t>∈{1,j,-1,-j}</m:t>
        </m:r>
      </m:oMath>
      <w:r w:rsidR="000757A1" w:rsidRPr="00756432">
        <w:t xml:space="preserve">, for example. So, the total number coefficient pair combinations for </w:t>
      </w:r>
      <w:r w:rsidR="000757A1" w:rsidRPr="00756432">
        <w:rPr>
          <w:i/>
        </w:rPr>
        <w:t>L</w:t>
      </w:r>
      <w:r w:rsidR="000757A1" w:rsidRPr="00756432">
        <w:t xml:space="preserve"> beams is </w:t>
      </w:r>
      <m:oMath>
        <m:sSup>
          <m:sSupPr>
            <m:ctrlPr>
              <w:rPr>
                <w:rFonts w:ascii="Cambria Math" w:hAnsi="Cambria Math"/>
                <w:i/>
              </w:rPr>
            </m:ctrlPr>
          </m:sSupPr>
          <m:e>
            <m:r>
              <w:rPr>
                <w:rFonts w:ascii="Cambria Math" w:hAnsi="Cambria Math"/>
              </w:rPr>
              <m:t>4</m:t>
            </m:r>
          </m:e>
          <m:sup>
            <m:r>
              <w:rPr>
                <w:rFonts w:ascii="Cambria Math" w:hAnsi="Cambria Math"/>
              </w:rPr>
              <m:t>L-1</m:t>
            </m:r>
          </m:sup>
        </m:sSup>
      </m:oMath>
      <w:r w:rsidR="000757A1" w:rsidRPr="00756432">
        <w:t xml:space="preserve">.     </w:t>
      </w:r>
    </w:p>
    <w:p w:rsidR="000757A1" w:rsidRPr="00756432" w:rsidRDefault="00BE12F9" w:rsidP="00AC6039">
      <w:pPr>
        <w:pStyle w:val="ListParagraph"/>
        <w:numPr>
          <w:ilvl w:val="0"/>
          <w:numId w:val="16"/>
        </w:numPr>
        <w:spacing w:before="0" w:after="0"/>
        <w:ind w:right="0" w:firstLineChars="0"/>
        <w:contextualSpacing/>
      </w:pPr>
      <w:r>
        <w:rPr>
          <w:b/>
          <w:i/>
        </w:rPr>
        <w:t>Coef1</w:t>
      </w:r>
      <w:r w:rsidRPr="00BE12F9">
        <w:t>:</w:t>
      </w:r>
      <w:r w:rsidR="000757A1" w:rsidRPr="00756432">
        <w:t xml:space="preserve"> For a given beam </w:t>
      </w:r>
      <m:oMath>
        <m:r>
          <w:rPr>
            <w:rFonts w:ascii="Cambria Math" w:hAnsi="Cambria Math"/>
          </w:rPr>
          <m:t>l∈{1,…,L-1}</m:t>
        </m:r>
      </m:oMath>
      <w:r w:rsidR="000757A1" w:rsidRPr="00756432">
        <w:t xml:space="preserve">, the coefficient pair for the two layers </w:t>
      </w:r>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c</m:t>
                      </m:r>
                    </m:e>
                    <m:sub>
                      <m:r>
                        <w:rPr>
                          <w:rFonts w:ascii="Cambria Math" w:hAnsi="Cambria Math"/>
                        </w:rPr>
                        <m:t>l</m:t>
                      </m:r>
                    </m:sub>
                    <m:sup>
                      <m:d>
                        <m:dPr>
                          <m:ctrlPr>
                            <w:rPr>
                              <w:rFonts w:ascii="Cambria Math" w:hAnsi="Cambria Math"/>
                              <w:i/>
                            </w:rPr>
                          </m:ctrlPr>
                        </m:dPr>
                        <m:e>
                          <m:r>
                            <w:rPr>
                              <w:rFonts w:ascii="Cambria Math" w:hAnsi="Cambria Math"/>
                            </w:rPr>
                            <m:t>0</m:t>
                          </m:r>
                        </m:e>
                      </m:d>
                    </m:sup>
                  </m:sSubSup>
                </m:e>
                <m:e>
                  <m:sSubSup>
                    <m:sSubSupPr>
                      <m:ctrlPr>
                        <w:rPr>
                          <w:rFonts w:ascii="Cambria Math" w:hAnsi="Cambria Math"/>
                          <w:i/>
                        </w:rPr>
                      </m:ctrlPr>
                    </m:sSubSupPr>
                    <m:e>
                      <m:r>
                        <w:rPr>
                          <w:rFonts w:ascii="Cambria Math" w:hAnsi="Cambria Math"/>
                        </w:rPr>
                        <m:t>c</m:t>
                      </m:r>
                    </m:e>
                    <m:sub>
                      <m:r>
                        <w:rPr>
                          <w:rFonts w:ascii="Cambria Math" w:hAnsi="Cambria Math"/>
                        </w:rPr>
                        <m:t>l</m:t>
                      </m:r>
                    </m:sub>
                    <m:sup>
                      <m:d>
                        <m:dPr>
                          <m:ctrlPr>
                            <w:rPr>
                              <w:rFonts w:ascii="Cambria Math" w:hAnsi="Cambria Math"/>
                              <w:i/>
                            </w:rPr>
                          </m:ctrlPr>
                        </m:dPr>
                        <m:e>
                          <m:r>
                            <w:rPr>
                              <w:rFonts w:ascii="Cambria Math" w:hAnsi="Cambria Math"/>
                            </w:rPr>
                            <m:t>1</m:t>
                          </m:r>
                        </m:e>
                      </m:d>
                    </m:sup>
                  </m:sSubSup>
                </m:e>
              </m:mr>
            </m:m>
          </m:e>
        </m:d>
      </m:oMath>
      <w:r w:rsidR="000757A1" w:rsidRPr="00756432">
        <w:t xml:space="preserve"> belongs to </w:t>
      </w:r>
      <m:oMath>
        <m:d>
          <m:dPr>
            <m:begChr m:val="{"/>
            <m:endChr m:val="}"/>
            <m:ctrlPr>
              <w:rPr>
                <w:rFonts w:ascii="Cambria Math" w:hAnsi="Cambria Math"/>
                <w:i/>
              </w:rPr>
            </m:ctrlPr>
          </m:dPr>
          <m:e>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j</m:t>
                      </m:r>
                    </m:e>
                    <m:e>
                      <m:r>
                        <w:rPr>
                          <w:rFonts w:ascii="Cambria Math" w:hAnsi="Cambria Math"/>
                        </w:rPr>
                        <m:t>-j</m:t>
                      </m:r>
                    </m:e>
                  </m:mr>
                </m:m>
              </m:e>
            </m:d>
          </m:e>
        </m:d>
        <m:r>
          <w:rPr>
            <w:rFonts w:ascii="Cambria Math" w:hAnsi="Cambria Math"/>
          </w:rPr>
          <m:t>.</m:t>
        </m:r>
      </m:oMath>
      <w:r w:rsidR="000757A1" w:rsidRPr="00756432">
        <w:t xml:space="preserve"> So, the total number coefficient pair combinations for </w:t>
      </w:r>
      <w:r w:rsidR="000757A1" w:rsidRPr="00756432">
        <w:rPr>
          <w:i/>
        </w:rPr>
        <w:t>L</w:t>
      </w:r>
      <w:r w:rsidR="000757A1" w:rsidRPr="00756432">
        <w:t xml:space="preserve"> beams is </w:t>
      </w:r>
      <m:oMath>
        <m:sSup>
          <m:sSupPr>
            <m:ctrlPr>
              <w:rPr>
                <w:rFonts w:ascii="Cambria Math" w:hAnsi="Cambria Math"/>
                <w:i/>
              </w:rPr>
            </m:ctrlPr>
          </m:sSupPr>
          <m:e>
            <m:r>
              <w:rPr>
                <w:rFonts w:ascii="Cambria Math" w:hAnsi="Cambria Math"/>
              </w:rPr>
              <m:t>2</m:t>
            </m:r>
          </m:e>
          <m:sup>
            <m:r>
              <w:rPr>
                <w:rFonts w:ascii="Cambria Math" w:hAnsi="Cambria Math"/>
              </w:rPr>
              <m:t>L-1</m:t>
            </m:r>
          </m:sup>
        </m:sSup>
      </m:oMath>
      <w:r w:rsidR="000757A1" w:rsidRPr="00756432">
        <w:t xml:space="preserve">.  </w:t>
      </w:r>
    </w:p>
    <w:p w:rsidR="000757A1" w:rsidRPr="00756432" w:rsidRDefault="00BE12F9" w:rsidP="00AC6039">
      <w:pPr>
        <w:pStyle w:val="ListParagraph"/>
        <w:numPr>
          <w:ilvl w:val="0"/>
          <w:numId w:val="16"/>
        </w:numPr>
        <w:spacing w:before="0" w:after="0"/>
        <w:ind w:right="0" w:firstLineChars="0"/>
        <w:contextualSpacing/>
      </w:pPr>
      <w:r>
        <w:rPr>
          <w:b/>
          <w:i/>
        </w:rPr>
        <w:t>Coef2</w:t>
      </w:r>
      <w:r w:rsidR="000757A1" w:rsidRPr="00756432">
        <w:t xml:space="preserve">: For each beam </w:t>
      </w:r>
      <m:oMath>
        <m:r>
          <w:rPr>
            <w:rFonts w:ascii="Cambria Math" w:hAnsi="Cambria Math"/>
          </w:rPr>
          <m:t>l∈{1,…,L-1}</m:t>
        </m:r>
      </m:oMath>
      <w:r w:rsidR="000757A1" w:rsidRPr="00756432">
        <w:t xml:space="preserve">, the coefficient pair for the two layers </w:t>
      </w:r>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c</m:t>
                      </m:r>
                    </m:e>
                    <m:sub>
                      <m:r>
                        <w:rPr>
                          <w:rFonts w:ascii="Cambria Math" w:hAnsi="Cambria Math"/>
                        </w:rPr>
                        <m:t>l</m:t>
                      </m:r>
                    </m:sub>
                    <m:sup>
                      <m:d>
                        <m:dPr>
                          <m:ctrlPr>
                            <w:rPr>
                              <w:rFonts w:ascii="Cambria Math" w:hAnsi="Cambria Math"/>
                              <w:i/>
                            </w:rPr>
                          </m:ctrlPr>
                        </m:dPr>
                        <m:e>
                          <m:r>
                            <w:rPr>
                              <w:rFonts w:ascii="Cambria Math" w:hAnsi="Cambria Math"/>
                            </w:rPr>
                            <m:t>0</m:t>
                          </m:r>
                        </m:e>
                      </m:d>
                    </m:sup>
                  </m:sSubSup>
                </m:e>
                <m:e>
                  <m:sSubSup>
                    <m:sSubSupPr>
                      <m:ctrlPr>
                        <w:rPr>
                          <w:rFonts w:ascii="Cambria Math" w:hAnsi="Cambria Math"/>
                          <w:i/>
                        </w:rPr>
                      </m:ctrlPr>
                    </m:sSubSupPr>
                    <m:e>
                      <m:r>
                        <w:rPr>
                          <w:rFonts w:ascii="Cambria Math" w:hAnsi="Cambria Math"/>
                        </w:rPr>
                        <m:t>c</m:t>
                      </m:r>
                    </m:e>
                    <m:sub>
                      <m:r>
                        <w:rPr>
                          <w:rFonts w:ascii="Cambria Math" w:hAnsi="Cambria Math"/>
                        </w:rPr>
                        <m:t>l</m:t>
                      </m:r>
                    </m:sub>
                    <m:sup>
                      <m:d>
                        <m:dPr>
                          <m:ctrlPr>
                            <w:rPr>
                              <w:rFonts w:ascii="Cambria Math" w:hAnsi="Cambria Math"/>
                              <w:i/>
                            </w:rPr>
                          </m:ctrlPr>
                        </m:dPr>
                        <m:e>
                          <m:r>
                            <w:rPr>
                              <w:rFonts w:ascii="Cambria Math" w:hAnsi="Cambria Math"/>
                            </w:rPr>
                            <m:t>1</m:t>
                          </m:r>
                        </m:e>
                      </m:d>
                    </m:sup>
                  </m:sSubSup>
                </m:e>
              </m:mr>
            </m:m>
          </m:e>
        </m:d>
      </m:oMath>
      <w:r w:rsidR="000757A1" w:rsidRPr="00756432">
        <w:t xml:space="preserve"> belongs to </w:t>
      </w:r>
      <m:oMath>
        <m:d>
          <m:dPr>
            <m:begChr m:val="{"/>
            <m:endChr m:val="}"/>
            <m:ctrlPr>
              <w:rPr>
                <w:rFonts w:ascii="Cambria Math" w:hAnsi="Cambria Math"/>
                <w:i/>
              </w:rPr>
            </m:ctrlPr>
          </m:dPr>
          <m:e>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j</m:t>
                      </m:r>
                    </m:e>
                    <m:e>
                      <m:r>
                        <w:rPr>
                          <w:rFonts w:ascii="Cambria Math" w:hAnsi="Cambria Math"/>
                        </w:rPr>
                        <m:t>-j</m:t>
                      </m:r>
                    </m:e>
                  </m:mr>
                </m:m>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d>
            <m:r>
              <w:rPr>
                <w:rFonts w:ascii="Cambria Math" w:hAnsi="Cambria Math"/>
              </w:rPr>
              <m:t>,</m:t>
            </m:r>
            <m:d>
              <m:dPr>
                <m:begChr m:val="["/>
                <m:endChr m:val="]"/>
                <m:ctrlPr>
                  <w:rPr>
                    <w:rFonts w:ascii="Cambria Math" w:hAnsi="Cambria Math"/>
                    <w:i/>
                  </w:rPr>
                </m:ctrlPr>
              </m:dPr>
              <m:e>
                <m:r>
                  <w:rPr>
                    <w:rFonts w:ascii="Cambria Math" w:hAnsi="Cambria Math"/>
                  </w:rPr>
                  <m:t>-</m:t>
                </m:r>
                <m:m>
                  <m:mPr>
                    <m:mcs>
                      <m:mc>
                        <m:mcPr>
                          <m:count m:val="2"/>
                          <m:mcJc m:val="center"/>
                        </m:mcPr>
                      </m:mc>
                    </m:mcs>
                    <m:ctrlPr>
                      <w:rPr>
                        <w:rFonts w:ascii="Cambria Math" w:hAnsi="Cambria Math"/>
                        <w:i/>
                      </w:rPr>
                    </m:ctrlPr>
                  </m:mPr>
                  <m:mr>
                    <m:e>
                      <m:r>
                        <w:rPr>
                          <w:rFonts w:ascii="Cambria Math" w:hAnsi="Cambria Math"/>
                        </w:rPr>
                        <m:t>j</m:t>
                      </m:r>
                    </m:e>
                    <m:e>
                      <m:r>
                        <w:rPr>
                          <w:rFonts w:ascii="Cambria Math" w:hAnsi="Cambria Math"/>
                        </w:rPr>
                        <m:t>j</m:t>
                      </m:r>
                    </m:e>
                  </m:mr>
                </m:m>
              </m:e>
            </m:d>
          </m:e>
        </m:d>
      </m:oMath>
      <w:r w:rsidR="000757A1" w:rsidRPr="00756432">
        <w:t xml:space="preserve">. So, the total number coefficient pair combinations for </w:t>
      </w:r>
      <w:r w:rsidR="000757A1" w:rsidRPr="00756432">
        <w:rPr>
          <w:i/>
        </w:rPr>
        <w:t>L</w:t>
      </w:r>
      <w:r w:rsidR="000757A1" w:rsidRPr="00756432">
        <w:t xml:space="preserve"> beams is </w:t>
      </w:r>
      <m:oMath>
        <m:sSup>
          <m:sSupPr>
            <m:ctrlPr>
              <w:rPr>
                <w:rFonts w:ascii="Cambria Math" w:hAnsi="Cambria Math"/>
                <w:i/>
              </w:rPr>
            </m:ctrlPr>
          </m:sSupPr>
          <m:e>
            <m:r>
              <w:rPr>
                <w:rFonts w:ascii="Cambria Math" w:hAnsi="Cambria Math"/>
              </w:rPr>
              <m:t>4</m:t>
            </m:r>
          </m:e>
          <m:sup>
            <m:r>
              <w:rPr>
                <w:rFonts w:ascii="Cambria Math" w:hAnsi="Cambria Math"/>
              </w:rPr>
              <m:t>L-1</m:t>
            </m:r>
          </m:sup>
        </m:sSup>
      </m:oMath>
      <w:r w:rsidR="000757A1" w:rsidRPr="00756432">
        <w:t>.</w:t>
      </w:r>
    </w:p>
    <w:p w:rsidR="000757A1" w:rsidRPr="00756432" w:rsidRDefault="000757A1" w:rsidP="000757A1">
      <w:pPr>
        <w:pStyle w:val="Caption"/>
        <w:keepNext/>
        <w:jc w:val="center"/>
      </w:pPr>
      <w:bookmarkStart w:id="5" w:name="_Ref462067553"/>
      <w:r w:rsidRPr="00756432">
        <w:t xml:space="preserve">Table </w:t>
      </w:r>
      <w:r>
        <w:fldChar w:fldCharType="begin"/>
      </w:r>
      <w:r>
        <w:instrText xml:space="preserve"> SEQ Table \* ARABIC </w:instrText>
      </w:r>
      <w:r>
        <w:fldChar w:fldCharType="separate"/>
      </w:r>
      <w:r w:rsidR="001C6671">
        <w:rPr>
          <w:noProof/>
        </w:rPr>
        <w:t>2</w:t>
      </w:r>
      <w:r>
        <w:rPr>
          <w:noProof/>
        </w:rPr>
        <w:fldChar w:fldCharType="end"/>
      </w:r>
      <w:bookmarkEnd w:id="5"/>
      <w:r w:rsidRPr="00756432">
        <w:t xml:space="preserve">: Rank 2 coefficient codebook </w:t>
      </w:r>
      <m:oMath>
        <m:sSubSup>
          <m:sSubSupPr>
            <m:ctrlPr>
              <w:rPr>
                <w:rFonts w:ascii="Cambria Math" w:hAnsi="Cambria Math"/>
                <w:i/>
              </w:rPr>
            </m:ctrlPr>
          </m:sSubSupPr>
          <m:e>
            <m:r>
              <m:rPr>
                <m:sty m:val="b"/>
              </m:rPr>
              <w:rPr>
                <w:rFonts w:ascii="Cambria Math" w:hAnsi="Cambria Math"/>
              </w:rPr>
              <m:t>W</m:t>
            </m:r>
            <m:ctrlPr>
              <w:rPr>
                <w:rFonts w:ascii="Cambria Math" w:hAnsi="Cambria Math"/>
                <w:b w:val="0"/>
              </w:rPr>
            </m:ctrlPr>
          </m:e>
          <m:sub>
            <m:r>
              <m:rPr>
                <m:sty m:val="bi"/>
              </m:rPr>
              <w:rPr>
                <w:rFonts w:ascii="Cambria Math" w:hAnsi="Cambria Math"/>
              </w:rPr>
              <m:t>coef</m:t>
            </m:r>
          </m:sub>
          <m:sup>
            <m:r>
              <m:rPr>
                <m:sty m:val="bi"/>
              </m:rPr>
              <w:rPr>
                <w:rFonts w:ascii="Cambria Math" w:hAnsi="Cambria Math"/>
              </w:rPr>
              <m:t>(2)</m:t>
            </m:r>
          </m:sup>
        </m:sSubSup>
      </m:oMath>
      <w:r w:rsidRPr="00756432">
        <w:t xml:space="preserve">  alternatives</w:t>
      </w:r>
    </w:p>
    <w:tbl>
      <w:tblPr>
        <w:tblStyle w:val="TableGrid"/>
        <w:tblW w:w="0" w:type="auto"/>
        <w:tblLook w:val="04A0" w:firstRow="1" w:lastRow="0" w:firstColumn="1" w:lastColumn="0" w:noHBand="0" w:noVBand="1"/>
      </w:tblPr>
      <w:tblGrid>
        <w:gridCol w:w="1278"/>
        <w:gridCol w:w="3933"/>
        <w:gridCol w:w="2997"/>
        <w:gridCol w:w="1548"/>
      </w:tblGrid>
      <w:tr w:rsidR="00354F1F" w:rsidRPr="00756432" w:rsidTr="00BE12F9">
        <w:tc>
          <w:tcPr>
            <w:tcW w:w="1278" w:type="dxa"/>
            <w:vAlign w:val="center"/>
          </w:tcPr>
          <w:p w:rsidR="00354F1F" w:rsidRPr="00756432" w:rsidRDefault="000019A3" w:rsidP="00354F1F">
            <w:pPr>
              <w:jc w:val="center"/>
              <w:rPr>
                <w:b/>
              </w:rPr>
            </w:pPr>
            <m:oMathPara>
              <m:oMath>
                <m:sSubSup>
                  <m:sSubSupPr>
                    <m:ctrlPr>
                      <w:rPr>
                        <w:rFonts w:ascii="Cambria Math" w:hAnsi="Cambria Math"/>
                        <w:i/>
                      </w:rPr>
                    </m:ctrlPr>
                  </m:sSubSupPr>
                  <m:e>
                    <m:r>
                      <m:rPr>
                        <m:sty m:val="b"/>
                      </m:rPr>
                      <w:rPr>
                        <w:rFonts w:ascii="Cambria Math" w:hAnsi="Cambria Math"/>
                      </w:rPr>
                      <m:t>W</m:t>
                    </m:r>
                    <m:ctrlPr>
                      <w:rPr>
                        <w:rFonts w:ascii="Cambria Math" w:hAnsi="Cambria Math"/>
                        <w:b/>
                      </w:rPr>
                    </m:ctrlPr>
                  </m:e>
                  <m:sub>
                    <m:r>
                      <m:rPr>
                        <m:sty m:val="bi"/>
                      </m:rPr>
                      <w:rPr>
                        <w:rFonts w:ascii="Cambria Math" w:hAnsi="Cambria Math"/>
                      </w:rPr>
                      <m:t>coef</m:t>
                    </m:r>
                  </m:sub>
                  <m:sup>
                    <m:r>
                      <w:rPr>
                        <w:rFonts w:ascii="Cambria Math" w:hAnsi="Cambria Math"/>
                      </w:rPr>
                      <m:t>(</m:t>
                    </m:r>
                    <m:r>
                      <m:rPr>
                        <m:sty m:val="bi"/>
                      </m:rPr>
                      <w:rPr>
                        <w:rFonts w:ascii="Cambria Math" w:hAnsi="Cambria Math"/>
                      </w:rPr>
                      <m:t>2</m:t>
                    </m:r>
                    <m:r>
                      <w:rPr>
                        <w:rFonts w:ascii="Cambria Math" w:hAnsi="Cambria Math"/>
                      </w:rPr>
                      <m:t>)</m:t>
                    </m:r>
                  </m:sup>
                </m:sSubSup>
              </m:oMath>
            </m:oMathPara>
          </w:p>
        </w:tc>
        <w:tc>
          <w:tcPr>
            <w:tcW w:w="3933" w:type="dxa"/>
            <w:vAlign w:val="center"/>
          </w:tcPr>
          <w:p w:rsidR="00354F1F" w:rsidRPr="00756432" w:rsidRDefault="00354F1F" w:rsidP="00F31B2F">
            <w:pPr>
              <w:jc w:val="center"/>
              <w:rPr>
                <w:b/>
              </w:rPr>
            </w:pPr>
            <w:r w:rsidRPr="00756432">
              <w:rPr>
                <w:b/>
              </w:rPr>
              <w:t xml:space="preserve">Rank-2 coefficient for two layers </w:t>
            </w:r>
            <m:oMath>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sSubSup>
                          <m:sSubSupPr>
                            <m:ctrlPr>
                              <w:rPr>
                                <w:rFonts w:ascii="Cambria Math" w:hAnsi="Cambria Math"/>
                                <w:b/>
                                <w:i/>
                              </w:rPr>
                            </m:ctrlPr>
                          </m:sSubSupPr>
                          <m:e>
                            <m:r>
                              <m:rPr>
                                <m:sty m:val="bi"/>
                              </m:rPr>
                              <w:rPr>
                                <w:rFonts w:ascii="Cambria Math" w:hAnsi="Cambria Math"/>
                              </w:rPr>
                              <m:t>c</m:t>
                            </m:r>
                          </m:e>
                          <m:sub>
                            <m:r>
                              <m:rPr>
                                <m:sty m:val="bi"/>
                              </m:rPr>
                              <w:rPr>
                                <w:rFonts w:ascii="Cambria Math" w:hAnsi="Cambria Math"/>
                              </w:rPr>
                              <m:t>l</m:t>
                            </m:r>
                          </m:sub>
                          <m:sup>
                            <m:d>
                              <m:dPr>
                                <m:ctrlPr>
                                  <w:rPr>
                                    <w:rFonts w:ascii="Cambria Math" w:hAnsi="Cambria Math"/>
                                    <w:b/>
                                    <w:i/>
                                  </w:rPr>
                                </m:ctrlPr>
                              </m:dPr>
                              <m:e>
                                <m:r>
                                  <m:rPr>
                                    <m:sty m:val="bi"/>
                                  </m:rPr>
                                  <w:rPr>
                                    <w:rFonts w:ascii="Cambria Math" w:hAnsi="Cambria Math"/>
                                  </w:rPr>
                                  <m:t>0</m:t>
                                </m:r>
                              </m:e>
                            </m:d>
                          </m:sup>
                        </m:sSubSup>
                      </m:e>
                      <m:e>
                        <m:sSubSup>
                          <m:sSubSupPr>
                            <m:ctrlPr>
                              <w:rPr>
                                <w:rFonts w:ascii="Cambria Math" w:hAnsi="Cambria Math"/>
                                <w:b/>
                                <w:i/>
                              </w:rPr>
                            </m:ctrlPr>
                          </m:sSubSupPr>
                          <m:e>
                            <m:r>
                              <m:rPr>
                                <m:sty m:val="bi"/>
                              </m:rPr>
                              <w:rPr>
                                <w:rFonts w:ascii="Cambria Math" w:hAnsi="Cambria Math"/>
                              </w:rPr>
                              <m:t>c</m:t>
                            </m:r>
                          </m:e>
                          <m:sub>
                            <m:r>
                              <m:rPr>
                                <m:sty m:val="bi"/>
                              </m:rPr>
                              <w:rPr>
                                <w:rFonts w:ascii="Cambria Math" w:hAnsi="Cambria Math"/>
                              </w:rPr>
                              <m:t>l</m:t>
                            </m:r>
                          </m:sub>
                          <m:sup>
                            <m:d>
                              <m:dPr>
                                <m:ctrlPr>
                                  <w:rPr>
                                    <w:rFonts w:ascii="Cambria Math" w:hAnsi="Cambria Math"/>
                                    <w:b/>
                                    <w:i/>
                                  </w:rPr>
                                </m:ctrlPr>
                              </m:dPr>
                              <m:e>
                                <m:r>
                                  <m:rPr>
                                    <m:sty m:val="bi"/>
                                  </m:rPr>
                                  <w:rPr>
                                    <w:rFonts w:ascii="Cambria Math" w:hAnsi="Cambria Math"/>
                                  </w:rPr>
                                  <m:t>1</m:t>
                                </m:r>
                              </m:e>
                            </m:d>
                          </m:sup>
                        </m:sSubSup>
                      </m:e>
                    </m:mr>
                  </m:m>
                </m:e>
              </m:d>
            </m:oMath>
            <w:r w:rsidR="00F31B2F">
              <w:rPr>
                <w:b/>
              </w:rPr>
              <w:t xml:space="preserve"> </w:t>
            </w:r>
          </w:p>
        </w:tc>
        <w:tc>
          <w:tcPr>
            <w:tcW w:w="2997" w:type="dxa"/>
            <w:vAlign w:val="center"/>
          </w:tcPr>
          <w:p w:rsidR="00354F1F" w:rsidRPr="00756432" w:rsidRDefault="00354F1F" w:rsidP="00354F1F">
            <w:pPr>
              <w:jc w:val="center"/>
              <w:rPr>
                <w:b/>
              </w:rPr>
            </w:pPr>
            <w:r w:rsidRPr="00756432">
              <w:rPr>
                <w:b/>
              </w:rPr>
              <w:t xml:space="preserve">Number of coefficient pair combinations for </w:t>
            </w:r>
            <w:r w:rsidRPr="00756432">
              <w:rPr>
                <w:b/>
                <w:i/>
              </w:rPr>
              <w:t>L</w:t>
            </w:r>
            <w:r w:rsidRPr="00756432">
              <w:rPr>
                <w:b/>
              </w:rPr>
              <w:t xml:space="preserve"> beams </w:t>
            </w:r>
          </w:p>
        </w:tc>
        <w:tc>
          <w:tcPr>
            <w:tcW w:w="1548" w:type="dxa"/>
            <w:vAlign w:val="center"/>
          </w:tcPr>
          <w:p w:rsidR="00354F1F" w:rsidRPr="00756432" w:rsidRDefault="00354F1F" w:rsidP="00354F1F">
            <w:pPr>
              <w:jc w:val="center"/>
              <w:rPr>
                <w:b/>
              </w:rPr>
            </w:pPr>
            <w:r>
              <w:rPr>
                <w:b/>
              </w:rPr>
              <w:t>#bits</w:t>
            </w:r>
          </w:p>
        </w:tc>
      </w:tr>
      <w:tr w:rsidR="00B43812" w:rsidRPr="00756432" w:rsidTr="00BE12F9">
        <w:tc>
          <w:tcPr>
            <w:tcW w:w="1278" w:type="dxa"/>
            <w:vAlign w:val="center"/>
          </w:tcPr>
          <w:p w:rsidR="00B43812" w:rsidRPr="00BE12F9" w:rsidRDefault="00B43812" w:rsidP="00B43812">
            <w:pPr>
              <w:jc w:val="center"/>
              <w:rPr>
                <w:i/>
              </w:rPr>
            </w:pPr>
            <w:r w:rsidRPr="00BE12F9">
              <w:rPr>
                <w:i/>
              </w:rPr>
              <w:t>Coef0</w:t>
            </w:r>
          </w:p>
        </w:tc>
        <w:tc>
          <w:tcPr>
            <w:tcW w:w="3933" w:type="dxa"/>
            <w:vAlign w:val="center"/>
          </w:tcPr>
          <w:p w:rsidR="00B43812" w:rsidRPr="00756432" w:rsidRDefault="000019A3" w:rsidP="00B43812">
            <w:pPr>
              <w:jc w:val="center"/>
            </w:pPr>
            <m:oMathPara>
              <m:oMath>
                <m:sSubSup>
                  <m:sSubSupPr>
                    <m:ctrlPr>
                      <w:rPr>
                        <w:rFonts w:ascii="Cambria Math" w:hAnsi="Cambria Math"/>
                        <w:i/>
                      </w:rPr>
                    </m:ctrlPr>
                  </m:sSubSupPr>
                  <m:e>
                    <m:r>
                      <w:rPr>
                        <w:rFonts w:ascii="Cambria Math" w:hAnsi="Cambria Math"/>
                      </w:rPr>
                      <m:t>c</m:t>
                    </m:r>
                  </m:e>
                  <m:sub>
                    <m:r>
                      <w:rPr>
                        <w:rFonts w:ascii="Cambria Math" w:hAnsi="Cambria Math"/>
                      </w:rPr>
                      <m:t>l</m:t>
                    </m:r>
                  </m:sub>
                  <m:sup>
                    <m:d>
                      <m:dPr>
                        <m:ctrlPr>
                          <w:rPr>
                            <w:rFonts w:ascii="Cambria Math" w:hAnsi="Cambria Math"/>
                            <w:i/>
                          </w:rPr>
                        </m:ctrlPr>
                      </m:dPr>
                      <m:e>
                        <m:r>
                          <w:rPr>
                            <w:rFonts w:ascii="Cambria Math" w:hAnsi="Cambria Math"/>
                          </w:rPr>
                          <m:t>0</m:t>
                        </m:r>
                      </m:e>
                    </m:d>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l</m:t>
                    </m:r>
                  </m:sub>
                  <m:sup>
                    <m:d>
                      <m:dPr>
                        <m:ctrlPr>
                          <w:rPr>
                            <w:rFonts w:ascii="Cambria Math" w:hAnsi="Cambria Math"/>
                            <w:i/>
                          </w:rPr>
                        </m:ctrlPr>
                      </m:dPr>
                      <m:e>
                        <m:r>
                          <w:rPr>
                            <w:rFonts w:ascii="Cambria Math" w:hAnsi="Cambria Math"/>
                          </w:rPr>
                          <m:t>1</m:t>
                        </m:r>
                      </m:e>
                    </m:d>
                  </m:sup>
                </m:sSubSup>
                <m:r>
                  <w:rPr>
                    <w:rFonts w:ascii="Cambria Math" w:hAnsi="Cambria Math"/>
                  </w:rPr>
                  <m:t>∈{1,j,-1,-j}</m:t>
                </m:r>
              </m:oMath>
            </m:oMathPara>
          </w:p>
        </w:tc>
        <w:tc>
          <w:tcPr>
            <w:tcW w:w="2997" w:type="dxa"/>
            <w:vAlign w:val="center"/>
          </w:tcPr>
          <w:p w:rsidR="00B43812" w:rsidRPr="00756432" w:rsidRDefault="000019A3" w:rsidP="00B43812">
            <w:pPr>
              <w:jc w:val="center"/>
            </w:pPr>
            <m:oMathPara>
              <m:oMath>
                <m:sSup>
                  <m:sSupPr>
                    <m:ctrlPr>
                      <w:rPr>
                        <w:rFonts w:ascii="Cambria Math" w:hAnsi="Cambria Math"/>
                        <w:i/>
                      </w:rPr>
                    </m:ctrlPr>
                  </m:sSupPr>
                  <m:e>
                    <m:r>
                      <w:rPr>
                        <w:rFonts w:ascii="Cambria Math" w:hAnsi="Cambria Math"/>
                      </w:rPr>
                      <m:t>4</m:t>
                    </m:r>
                  </m:e>
                  <m:sup>
                    <m:r>
                      <w:rPr>
                        <w:rFonts w:ascii="Cambria Math" w:hAnsi="Cambria Math"/>
                      </w:rPr>
                      <m:t>L-1</m:t>
                    </m:r>
                  </m:sup>
                </m:sSup>
              </m:oMath>
            </m:oMathPara>
          </w:p>
        </w:tc>
        <w:tc>
          <w:tcPr>
            <w:tcW w:w="1548" w:type="dxa"/>
            <w:vAlign w:val="center"/>
          </w:tcPr>
          <w:p w:rsidR="00B43812" w:rsidRDefault="00BE12F9" w:rsidP="00B43812">
            <w:pPr>
              <w:jc w:val="center"/>
              <w:rPr>
                <w:rFonts w:ascii="Arial" w:hAnsi="Arial" w:cs="Arial"/>
              </w:rPr>
            </w:pPr>
            <m:oMathPara>
              <m:oMath>
                <m:r>
                  <w:rPr>
                    <w:rFonts w:ascii="Cambria Math" w:hAnsi="Cambria Math" w:cs="Arial"/>
                  </w:rPr>
                  <m:t>2(L-1)</m:t>
                </m:r>
              </m:oMath>
            </m:oMathPara>
          </w:p>
        </w:tc>
      </w:tr>
      <w:tr w:rsidR="00B43812" w:rsidRPr="00756432" w:rsidTr="00BE12F9">
        <w:tc>
          <w:tcPr>
            <w:tcW w:w="1278" w:type="dxa"/>
            <w:vAlign w:val="center"/>
          </w:tcPr>
          <w:p w:rsidR="00B43812" w:rsidRPr="00BE12F9" w:rsidRDefault="00B43812" w:rsidP="00B43812">
            <w:pPr>
              <w:jc w:val="center"/>
              <w:rPr>
                <w:i/>
              </w:rPr>
            </w:pPr>
            <w:r w:rsidRPr="00BE12F9">
              <w:rPr>
                <w:i/>
              </w:rPr>
              <w:t>Coef1</w:t>
            </w:r>
          </w:p>
        </w:tc>
        <w:tc>
          <w:tcPr>
            <w:tcW w:w="3933" w:type="dxa"/>
            <w:vAlign w:val="center"/>
          </w:tcPr>
          <w:p w:rsidR="00B43812" w:rsidRPr="00756432" w:rsidRDefault="000019A3" w:rsidP="00B43812">
            <w:pPr>
              <w:jc w:val="center"/>
            </w:pPr>
            <m:oMathPara>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c</m:t>
                              </m:r>
                            </m:e>
                            <m:sub>
                              <m:r>
                                <w:rPr>
                                  <w:rFonts w:ascii="Cambria Math" w:hAnsi="Cambria Math"/>
                                </w:rPr>
                                <m:t>l</m:t>
                              </m:r>
                            </m:sub>
                            <m:sup>
                              <m:d>
                                <m:dPr>
                                  <m:ctrlPr>
                                    <w:rPr>
                                      <w:rFonts w:ascii="Cambria Math" w:hAnsi="Cambria Math"/>
                                      <w:i/>
                                    </w:rPr>
                                  </m:ctrlPr>
                                </m:dPr>
                                <m:e>
                                  <m:r>
                                    <w:rPr>
                                      <w:rFonts w:ascii="Cambria Math" w:hAnsi="Cambria Math"/>
                                    </w:rPr>
                                    <m:t>0</m:t>
                                  </m:r>
                                </m:e>
                              </m:d>
                            </m:sup>
                          </m:sSubSup>
                        </m:e>
                        <m:e>
                          <m:sSubSup>
                            <m:sSubSupPr>
                              <m:ctrlPr>
                                <w:rPr>
                                  <w:rFonts w:ascii="Cambria Math" w:hAnsi="Cambria Math"/>
                                  <w:i/>
                                </w:rPr>
                              </m:ctrlPr>
                            </m:sSubSupPr>
                            <m:e>
                              <m:r>
                                <w:rPr>
                                  <w:rFonts w:ascii="Cambria Math" w:hAnsi="Cambria Math"/>
                                </w:rPr>
                                <m:t>c</m:t>
                              </m:r>
                            </m:e>
                            <m:sub>
                              <m:r>
                                <w:rPr>
                                  <w:rFonts w:ascii="Cambria Math" w:hAnsi="Cambria Math"/>
                                </w:rPr>
                                <m:t>l</m:t>
                              </m:r>
                            </m:sub>
                            <m:sup>
                              <m:d>
                                <m:dPr>
                                  <m:ctrlPr>
                                    <w:rPr>
                                      <w:rFonts w:ascii="Cambria Math" w:hAnsi="Cambria Math"/>
                                      <w:i/>
                                    </w:rPr>
                                  </m:ctrlPr>
                                </m:dPr>
                                <m:e>
                                  <m:r>
                                    <w:rPr>
                                      <w:rFonts w:ascii="Cambria Math" w:hAnsi="Cambria Math"/>
                                    </w:rPr>
                                    <m:t>1</m:t>
                                  </m:r>
                                </m:e>
                              </m:d>
                            </m:sup>
                          </m:sSubSup>
                        </m:e>
                      </m:mr>
                    </m:m>
                  </m:e>
                </m:d>
                <m:r>
                  <m:rPr>
                    <m:sty m:val="p"/>
                  </m:rPr>
                  <w:rPr>
                    <w:rFonts w:ascii="Cambria Math" w:hAnsi="Cambria Math"/>
                  </w:rPr>
                  <m:t>∈</m:t>
                </m:r>
                <m:d>
                  <m:dPr>
                    <m:begChr m:val="{"/>
                    <m:endChr m:val="}"/>
                    <m:ctrlPr>
                      <w:rPr>
                        <w:rFonts w:ascii="Cambria Math" w:hAnsi="Cambria Math"/>
                        <w:i/>
                      </w:rPr>
                    </m:ctrlPr>
                  </m:dPr>
                  <m:e>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j</m:t>
                              </m:r>
                            </m:e>
                            <m:e>
                              <m:r>
                                <w:rPr>
                                  <w:rFonts w:ascii="Cambria Math" w:hAnsi="Cambria Math"/>
                                </w:rPr>
                                <m:t>-j</m:t>
                              </m:r>
                            </m:e>
                          </m:mr>
                        </m:m>
                      </m:e>
                    </m:d>
                  </m:e>
                </m:d>
              </m:oMath>
            </m:oMathPara>
          </w:p>
        </w:tc>
        <w:tc>
          <w:tcPr>
            <w:tcW w:w="2997" w:type="dxa"/>
            <w:vAlign w:val="center"/>
          </w:tcPr>
          <w:p w:rsidR="00B43812" w:rsidRPr="00756432" w:rsidRDefault="000019A3" w:rsidP="00B43812">
            <w:pPr>
              <w:jc w:val="center"/>
            </w:pPr>
            <m:oMathPara>
              <m:oMath>
                <m:sSup>
                  <m:sSupPr>
                    <m:ctrlPr>
                      <w:rPr>
                        <w:rFonts w:ascii="Cambria Math" w:hAnsi="Cambria Math"/>
                        <w:i/>
                      </w:rPr>
                    </m:ctrlPr>
                  </m:sSupPr>
                  <m:e>
                    <m:r>
                      <w:rPr>
                        <w:rFonts w:ascii="Cambria Math" w:hAnsi="Cambria Math"/>
                      </w:rPr>
                      <m:t>2</m:t>
                    </m:r>
                  </m:e>
                  <m:sup>
                    <m:r>
                      <w:rPr>
                        <w:rFonts w:ascii="Cambria Math" w:hAnsi="Cambria Math"/>
                      </w:rPr>
                      <m:t>L-1</m:t>
                    </m:r>
                  </m:sup>
                </m:sSup>
              </m:oMath>
            </m:oMathPara>
          </w:p>
        </w:tc>
        <w:tc>
          <w:tcPr>
            <w:tcW w:w="1548" w:type="dxa"/>
            <w:vAlign w:val="center"/>
          </w:tcPr>
          <w:p w:rsidR="00B43812" w:rsidRDefault="00BE12F9" w:rsidP="00B43812">
            <w:pPr>
              <w:jc w:val="center"/>
              <w:rPr>
                <w:rFonts w:ascii="Arial" w:hAnsi="Arial" w:cs="Arial"/>
              </w:rPr>
            </w:pPr>
            <m:oMathPara>
              <m:oMath>
                <m:r>
                  <w:rPr>
                    <w:rFonts w:ascii="Cambria Math" w:hAnsi="Cambria Math" w:cs="Arial"/>
                  </w:rPr>
                  <m:t>L-1</m:t>
                </m:r>
              </m:oMath>
            </m:oMathPara>
          </w:p>
        </w:tc>
      </w:tr>
      <w:tr w:rsidR="00B43812" w:rsidRPr="00756432" w:rsidTr="00BE12F9">
        <w:tc>
          <w:tcPr>
            <w:tcW w:w="1278" w:type="dxa"/>
            <w:vAlign w:val="center"/>
          </w:tcPr>
          <w:p w:rsidR="00B43812" w:rsidRPr="00BE12F9" w:rsidRDefault="00B43812" w:rsidP="00B43812">
            <w:pPr>
              <w:jc w:val="center"/>
              <w:rPr>
                <w:i/>
              </w:rPr>
            </w:pPr>
            <w:r w:rsidRPr="00BE12F9">
              <w:rPr>
                <w:i/>
              </w:rPr>
              <w:t>Coef2</w:t>
            </w:r>
          </w:p>
        </w:tc>
        <w:tc>
          <w:tcPr>
            <w:tcW w:w="3933" w:type="dxa"/>
            <w:vAlign w:val="center"/>
          </w:tcPr>
          <w:p w:rsidR="00B43812" w:rsidRPr="00756432" w:rsidRDefault="000019A3" w:rsidP="00B43812">
            <w:pPr>
              <w:jc w:val="center"/>
            </w:pPr>
            <m:oMathPara>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c</m:t>
                              </m:r>
                            </m:e>
                            <m:sub>
                              <m:r>
                                <w:rPr>
                                  <w:rFonts w:ascii="Cambria Math" w:hAnsi="Cambria Math"/>
                                </w:rPr>
                                <m:t>l</m:t>
                              </m:r>
                            </m:sub>
                            <m:sup>
                              <m:d>
                                <m:dPr>
                                  <m:ctrlPr>
                                    <w:rPr>
                                      <w:rFonts w:ascii="Cambria Math" w:hAnsi="Cambria Math"/>
                                      <w:i/>
                                    </w:rPr>
                                  </m:ctrlPr>
                                </m:dPr>
                                <m:e>
                                  <m:r>
                                    <w:rPr>
                                      <w:rFonts w:ascii="Cambria Math" w:hAnsi="Cambria Math"/>
                                    </w:rPr>
                                    <m:t>0</m:t>
                                  </m:r>
                                </m:e>
                              </m:d>
                            </m:sup>
                          </m:sSubSup>
                        </m:e>
                        <m:e>
                          <m:sSubSup>
                            <m:sSubSupPr>
                              <m:ctrlPr>
                                <w:rPr>
                                  <w:rFonts w:ascii="Cambria Math" w:hAnsi="Cambria Math"/>
                                  <w:i/>
                                </w:rPr>
                              </m:ctrlPr>
                            </m:sSubSupPr>
                            <m:e>
                              <m:r>
                                <w:rPr>
                                  <w:rFonts w:ascii="Cambria Math" w:hAnsi="Cambria Math"/>
                                </w:rPr>
                                <m:t>c</m:t>
                              </m:r>
                            </m:e>
                            <m:sub>
                              <m:r>
                                <w:rPr>
                                  <w:rFonts w:ascii="Cambria Math" w:hAnsi="Cambria Math"/>
                                </w:rPr>
                                <m:t>l</m:t>
                              </m:r>
                            </m:sub>
                            <m:sup>
                              <m:d>
                                <m:dPr>
                                  <m:ctrlPr>
                                    <w:rPr>
                                      <w:rFonts w:ascii="Cambria Math" w:hAnsi="Cambria Math"/>
                                      <w:i/>
                                    </w:rPr>
                                  </m:ctrlPr>
                                </m:dPr>
                                <m:e>
                                  <m:r>
                                    <w:rPr>
                                      <w:rFonts w:ascii="Cambria Math" w:hAnsi="Cambria Math"/>
                                    </w:rPr>
                                    <m:t>1</m:t>
                                  </m:r>
                                </m:e>
                              </m:d>
                            </m:sup>
                          </m:sSubSup>
                        </m:e>
                      </m:mr>
                    </m:m>
                  </m:e>
                </m:d>
                <m:r>
                  <w:rPr>
                    <w:rFonts w:ascii="Cambria Math" w:hAnsi="Cambria Math"/>
                  </w:rPr>
                  <m:t>∈</m:t>
                </m:r>
                <m:d>
                  <m:dPr>
                    <m:begChr m:val="{"/>
                    <m:endChr m:val="}"/>
                    <m:ctrlPr>
                      <w:rPr>
                        <w:rFonts w:ascii="Cambria Math" w:hAnsi="Cambria Math"/>
                        <w:i/>
                      </w:rPr>
                    </m:ctrlPr>
                  </m:dPr>
                  <m:e>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j</m:t>
                              </m:r>
                            </m:e>
                            <m:e>
                              <m:r>
                                <w:rPr>
                                  <w:rFonts w:ascii="Cambria Math" w:hAnsi="Cambria Math"/>
                                </w:rPr>
                                <m:t>-j</m:t>
                              </m:r>
                            </m:e>
                          </m:mr>
                        </m:m>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d>
                    <m:r>
                      <w:rPr>
                        <w:rFonts w:ascii="Cambria Math" w:hAnsi="Cambria Math"/>
                      </w:rPr>
                      <m:t>,</m:t>
                    </m:r>
                    <m:d>
                      <m:dPr>
                        <m:begChr m:val="["/>
                        <m:endChr m:val="]"/>
                        <m:ctrlPr>
                          <w:rPr>
                            <w:rFonts w:ascii="Cambria Math" w:hAnsi="Cambria Math"/>
                            <w:i/>
                          </w:rPr>
                        </m:ctrlPr>
                      </m:dPr>
                      <m:e>
                        <m:r>
                          <w:rPr>
                            <w:rFonts w:ascii="Cambria Math" w:hAnsi="Cambria Math"/>
                          </w:rPr>
                          <m:t>-</m:t>
                        </m:r>
                        <m:m>
                          <m:mPr>
                            <m:mcs>
                              <m:mc>
                                <m:mcPr>
                                  <m:count m:val="2"/>
                                  <m:mcJc m:val="center"/>
                                </m:mcPr>
                              </m:mc>
                            </m:mcs>
                            <m:ctrlPr>
                              <w:rPr>
                                <w:rFonts w:ascii="Cambria Math" w:hAnsi="Cambria Math"/>
                                <w:i/>
                              </w:rPr>
                            </m:ctrlPr>
                          </m:mPr>
                          <m:mr>
                            <m:e>
                              <m:r>
                                <w:rPr>
                                  <w:rFonts w:ascii="Cambria Math" w:hAnsi="Cambria Math"/>
                                </w:rPr>
                                <m:t>j</m:t>
                              </m:r>
                            </m:e>
                            <m:e>
                              <m:r>
                                <w:rPr>
                                  <w:rFonts w:ascii="Cambria Math" w:hAnsi="Cambria Math"/>
                                </w:rPr>
                                <m:t>j</m:t>
                              </m:r>
                            </m:e>
                          </m:mr>
                        </m:m>
                      </m:e>
                    </m:d>
                  </m:e>
                </m:d>
              </m:oMath>
            </m:oMathPara>
          </w:p>
        </w:tc>
        <w:tc>
          <w:tcPr>
            <w:tcW w:w="2997" w:type="dxa"/>
            <w:vAlign w:val="center"/>
          </w:tcPr>
          <w:p w:rsidR="00B43812" w:rsidRPr="00756432" w:rsidRDefault="000019A3" w:rsidP="00B43812">
            <w:pPr>
              <w:jc w:val="center"/>
            </w:pPr>
            <m:oMathPara>
              <m:oMath>
                <m:sSup>
                  <m:sSupPr>
                    <m:ctrlPr>
                      <w:rPr>
                        <w:rFonts w:ascii="Cambria Math" w:hAnsi="Cambria Math"/>
                        <w:i/>
                      </w:rPr>
                    </m:ctrlPr>
                  </m:sSupPr>
                  <m:e>
                    <m:r>
                      <w:rPr>
                        <w:rFonts w:ascii="Cambria Math" w:hAnsi="Cambria Math"/>
                      </w:rPr>
                      <m:t>4</m:t>
                    </m:r>
                  </m:e>
                  <m:sup>
                    <m:r>
                      <w:rPr>
                        <w:rFonts w:ascii="Cambria Math" w:hAnsi="Cambria Math"/>
                      </w:rPr>
                      <m:t>L-1</m:t>
                    </m:r>
                  </m:sup>
                </m:sSup>
              </m:oMath>
            </m:oMathPara>
          </w:p>
        </w:tc>
        <w:tc>
          <w:tcPr>
            <w:tcW w:w="1548" w:type="dxa"/>
            <w:vAlign w:val="center"/>
          </w:tcPr>
          <w:p w:rsidR="00B43812" w:rsidRDefault="00BE12F9" w:rsidP="00B43812">
            <w:pPr>
              <w:jc w:val="center"/>
              <w:rPr>
                <w:rFonts w:eastAsia="Malgun Gothic" w:cs="Batang"/>
              </w:rPr>
            </w:pPr>
            <m:oMathPara>
              <m:oMath>
                <m:r>
                  <w:rPr>
                    <w:rFonts w:ascii="Cambria Math" w:hAnsi="Cambria Math" w:cs="Arial"/>
                  </w:rPr>
                  <m:t>2(L-1)</m:t>
                </m:r>
              </m:oMath>
            </m:oMathPara>
          </w:p>
        </w:tc>
      </w:tr>
    </w:tbl>
    <w:p w:rsidR="00BE12F9" w:rsidRDefault="00BE12F9" w:rsidP="00F24678">
      <w:r>
        <w:lastRenderedPageBreak/>
        <w:t>The number of CSI</w:t>
      </w:r>
      <w:r w:rsidRPr="00756432">
        <w:t xml:space="preserve"> </w:t>
      </w:r>
      <w:r>
        <w:t xml:space="preserve">bits for these alternatives for coefficient codebook </w:t>
      </w:r>
      <m:oMath>
        <m:sSubSup>
          <m:sSubSupPr>
            <m:ctrlPr>
              <w:rPr>
                <w:rFonts w:ascii="Cambria Math" w:hAnsi="Cambria Math"/>
                <w:i/>
              </w:rPr>
            </m:ctrlPr>
          </m:sSubSupPr>
          <m:e>
            <m:r>
              <m:rPr>
                <m:sty m:val="p"/>
              </m:rPr>
              <w:rPr>
                <w:rFonts w:ascii="Cambria Math" w:hAnsi="Cambria Math"/>
              </w:rPr>
              <m:t>W</m:t>
            </m:r>
            <m:ctrlPr>
              <w:rPr>
                <w:rFonts w:ascii="Cambria Math" w:hAnsi="Cambria Math"/>
                <w:b/>
              </w:rPr>
            </m:ctrlPr>
          </m:e>
          <m:sub>
            <m:r>
              <w:rPr>
                <w:rFonts w:ascii="Cambria Math" w:hAnsi="Cambria Math"/>
              </w:rPr>
              <m:t>coef</m:t>
            </m:r>
          </m:sub>
          <m:sup>
            <m:r>
              <w:rPr>
                <w:rFonts w:ascii="Cambria Math" w:hAnsi="Cambria Math"/>
              </w:rPr>
              <m:t>(2)</m:t>
            </m:r>
          </m:sup>
        </m:sSubSup>
      </m:oMath>
      <w:r>
        <w:t xml:space="preserve"> </w:t>
      </w:r>
      <w:r w:rsidRPr="00756432">
        <w:t>are summarized in</w:t>
      </w:r>
      <w:r>
        <w:t xml:space="preserve"> </w:t>
      </w:r>
      <w:r>
        <w:fldChar w:fldCharType="begin"/>
      </w:r>
      <w:r>
        <w:instrText xml:space="preserve"> REF _Ref462067553 \h </w:instrText>
      </w:r>
      <w:r>
        <w:fldChar w:fldCharType="separate"/>
      </w:r>
      <w:r w:rsidRPr="00756432">
        <w:t xml:space="preserve">Table </w:t>
      </w:r>
      <w:r>
        <w:rPr>
          <w:noProof/>
        </w:rPr>
        <w:t>2</w:t>
      </w:r>
      <w:r>
        <w:fldChar w:fldCharType="end"/>
      </w:r>
      <w:r w:rsidRPr="00756432">
        <w:t>. Note that the number of co</w:t>
      </w:r>
      <w:r>
        <w:t>efficient</w:t>
      </w:r>
      <w:r w:rsidRPr="00756432">
        <w:t xml:space="preserve"> pair combinations for rank 1 codebook is </w:t>
      </w:r>
      <m:oMath>
        <m:sSup>
          <m:sSupPr>
            <m:ctrlPr>
              <w:rPr>
                <w:rFonts w:ascii="Cambria Math" w:hAnsi="Cambria Math"/>
                <w:i/>
              </w:rPr>
            </m:ctrlPr>
          </m:sSupPr>
          <m:e>
            <m:r>
              <w:rPr>
                <w:rFonts w:ascii="Cambria Math" w:hAnsi="Cambria Math"/>
              </w:rPr>
              <m:t>4</m:t>
            </m:r>
          </m:e>
          <m:sup>
            <m:r>
              <w:rPr>
                <w:rFonts w:ascii="Cambria Math" w:hAnsi="Cambria Math"/>
              </w:rPr>
              <m:t>L-1</m:t>
            </m:r>
          </m:sup>
        </m:sSup>
      </m:oMath>
      <w:r w:rsidRPr="00756432">
        <w:t xml:space="preserve"> assuming QPSK {1, </w:t>
      </w:r>
      <w:r w:rsidRPr="00756432">
        <w:rPr>
          <w:i/>
        </w:rPr>
        <w:t>j</w:t>
      </w:r>
      <w:r w:rsidRPr="00756432">
        <w:t>, -1, -</w:t>
      </w:r>
      <w:r w:rsidRPr="00756432">
        <w:rPr>
          <w:i/>
        </w:rPr>
        <w:t>j</w:t>
      </w:r>
      <w:r w:rsidRPr="00756432">
        <w:t>} coe</w:t>
      </w:r>
      <w:r>
        <w:t>fficient</w:t>
      </w:r>
      <w:r w:rsidRPr="00756432">
        <w:t xml:space="preserve"> alphabet</w:t>
      </w:r>
      <w:r>
        <w:t xml:space="preserve">, which corresponds to </w:t>
      </w:r>
      <m:oMath>
        <m:r>
          <w:rPr>
            <w:rFonts w:ascii="Cambria Math" w:hAnsi="Cambria Math"/>
          </w:rPr>
          <m:t>2(L-1)</m:t>
        </m:r>
      </m:oMath>
      <w:r>
        <w:t xml:space="preserve"> bits</w:t>
      </w:r>
      <w:r w:rsidRPr="00756432">
        <w:t xml:space="preserve">. </w:t>
      </w:r>
      <w:r>
        <w:t>Hence</w:t>
      </w:r>
      <w:r w:rsidRPr="00756432">
        <w:t>,</w:t>
      </w:r>
      <w:r w:rsidR="00C13E75">
        <w:t xml:space="preserve"> alternatives</w:t>
      </w:r>
      <w:r w:rsidRPr="00756432">
        <w:t xml:space="preserve"> </w:t>
      </w:r>
      <w:r>
        <w:rPr>
          <w:i/>
        </w:rPr>
        <w:t>Coef</w:t>
      </w:r>
      <w:r w:rsidRPr="00A810F7">
        <w:rPr>
          <w:i/>
        </w:rPr>
        <w:t xml:space="preserve">0 – </w:t>
      </w:r>
      <w:r>
        <w:rPr>
          <w:i/>
        </w:rPr>
        <w:t>Coef</w:t>
      </w:r>
      <w:r w:rsidRPr="00A810F7">
        <w:rPr>
          <w:i/>
        </w:rPr>
        <w:t>2</w:t>
      </w:r>
      <w:r w:rsidRPr="00756432">
        <w:t xml:space="preserve"> ensures that the size of co-phase codebook for rank 2 is at most equal to that for rank 1.</w:t>
      </w:r>
    </w:p>
    <w:p w:rsidR="00BE12F9" w:rsidRDefault="00812831" w:rsidP="000757A1">
      <w:r>
        <w:t>Based on these alternative, the following rank 2 LC codebook</w:t>
      </w:r>
      <w:r w:rsidR="002E6A9C">
        <w:t xml:space="preserve"> can be considered where</w:t>
      </w:r>
      <w:r w:rsidR="00A96BE4">
        <w:t xml:space="preserve"> </w:t>
      </w:r>
      <w:r w:rsidR="00A96BE4" w:rsidRPr="008829A8">
        <w:rPr>
          <w:i/>
        </w:rPr>
        <w:t>CB0 – CB7</w:t>
      </w:r>
      <w:r w:rsidR="00A96BE4">
        <w:t xml:space="preserve"> correspond to </w:t>
      </w:r>
      <w:r w:rsidR="00A96BE4" w:rsidRPr="00F1515E">
        <w:t xml:space="preserve">Alt 1 in </w:t>
      </w:r>
      <w:r w:rsidR="00A96BE4" w:rsidRPr="00F1515E">
        <w:fldChar w:fldCharType="begin"/>
      </w:r>
      <w:r w:rsidR="00A96BE4" w:rsidRPr="00F1515E">
        <w:instrText xml:space="preserve"> REF _Ref462521176 \h </w:instrText>
      </w:r>
      <w:r w:rsidR="00A96BE4">
        <w:instrText xml:space="preserve"> \* MERGEFORMAT </w:instrText>
      </w:r>
      <w:r w:rsidR="00A96BE4" w:rsidRPr="00F1515E">
        <w:fldChar w:fldCharType="separate"/>
      </w:r>
      <w:r w:rsidR="00A96BE4" w:rsidRPr="00F1515E">
        <w:t xml:space="preserve">Figure </w:t>
      </w:r>
      <w:r w:rsidR="00A96BE4" w:rsidRPr="00F1515E">
        <w:rPr>
          <w:noProof/>
        </w:rPr>
        <w:t>1</w:t>
      </w:r>
      <w:r w:rsidR="00A96BE4" w:rsidRPr="00F1515E">
        <w:fldChar w:fldCharType="end"/>
      </w:r>
      <w:r w:rsidR="00A96BE4" w:rsidRPr="00F1515E">
        <w:t xml:space="preserve"> (separate co-phase)</w:t>
      </w:r>
      <w:r w:rsidR="00A96BE4">
        <w:t xml:space="preserve"> and </w:t>
      </w:r>
      <w:r w:rsidR="00A96BE4" w:rsidRPr="008829A8">
        <w:rPr>
          <w:i/>
        </w:rPr>
        <w:t>CB8</w:t>
      </w:r>
      <w:r w:rsidR="00A96BE4">
        <w:t xml:space="preserve"> corresponds to </w:t>
      </w:r>
      <w:r w:rsidR="00A96BE4" w:rsidRPr="00F1515E">
        <w:t xml:space="preserve">Alt </w:t>
      </w:r>
      <w:r w:rsidR="00A96BE4">
        <w:t>0</w:t>
      </w:r>
      <w:r w:rsidR="00A96BE4" w:rsidRPr="00F1515E">
        <w:t xml:space="preserve"> in </w:t>
      </w:r>
      <w:r w:rsidR="00A96BE4" w:rsidRPr="00F1515E">
        <w:fldChar w:fldCharType="begin"/>
      </w:r>
      <w:r w:rsidR="00A96BE4" w:rsidRPr="00F1515E">
        <w:instrText xml:space="preserve"> REF _Ref462521176 \h </w:instrText>
      </w:r>
      <w:r w:rsidR="00A96BE4">
        <w:instrText xml:space="preserve"> \* MERGEFORMAT </w:instrText>
      </w:r>
      <w:r w:rsidR="00A96BE4" w:rsidRPr="00F1515E">
        <w:fldChar w:fldCharType="separate"/>
      </w:r>
      <w:r w:rsidR="00A96BE4" w:rsidRPr="00F1515E">
        <w:t xml:space="preserve">Figure </w:t>
      </w:r>
      <w:r w:rsidR="00A96BE4" w:rsidRPr="00F1515E">
        <w:rPr>
          <w:noProof/>
        </w:rPr>
        <w:t>1</w:t>
      </w:r>
      <w:r w:rsidR="00A96BE4" w:rsidRPr="00F1515E">
        <w:fldChar w:fldCharType="end"/>
      </w:r>
      <w:r w:rsidR="00A96BE4" w:rsidRPr="00F1515E">
        <w:t xml:space="preserve"> (</w:t>
      </w:r>
      <w:r w:rsidR="00A96BE4">
        <w:t xml:space="preserve">no </w:t>
      </w:r>
      <w:r w:rsidR="00A96BE4" w:rsidRPr="00F1515E">
        <w:t>separate co-phase)</w:t>
      </w:r>
      <w:r w:rsidR="00A96BE4">
        <w:t xml:space="preserve">. Simulation results comparing </w:t>
      </w:r>
      <w:r w:rsidR="00A96BE4" w:rsidRPr="008829A8">
        <w:rPr>
          <w:i/>
        </w:rPr>
        <w:t>CB0 – CB8</w:t>
      </w:r>
      <w:r w:rsidR="00A96BE4">
        <w:t xml:space="preserve"> are provided in the companion contribution [2].</w:t>
      </w:r>
      <w:r w:rsidR="00F24678">
        <w:t xml:space="preserve"> Note that the number of bits for rank 1 LC codebook assuming QPSK alphabet for co-phase and coefficients are 6 and 14 for </w:t>
      </w:r>
      <w:r w:rsidR="00F24678" w:rsidRPr="00F24678">
        <w:rPr>
          <w:i/>
        </w:rPr>
        <w:t>L</w:t>
      </w:r>
      <w:r w:rsidR="00F24678">
        <w:t xml:space="preserve"> = 2 and 4, respectively. </w:t>
      </w:r>
    </w:p>
    <w:p w:rsidR="001C6671" w:rsidRDefault="001C6671" w:rsidP="002E6A9C">
      <w:pPr>
        <w:pStyle w:val="Caption"/>
        <w:keepNext/>
        <w:jc w:val="center"/>
      </w:pPr>
      <w:bookmarkStart w:id="6" w:name="_Ref462557956"/>
      <w:r>
        <w:t xml:space="preserve">Table </w:t>
      </w:r>
      <w:r>
        <w:fldChar w:fldCharType="begin"/>
      </w:r>
      <w:r>
        <w:instrText xml:space="preserve"> SEQ Table \* ARABIC </w:instrText>
      </w:r>
      <w:r>
        <w:fldChar w:fldCharType="separate"/>
      </w:r>
      <w:r>
        <w:rPr>
          <w:noProof/>
        </w:rPr>
        <w:t>3</w:t>
      </w:r>
      <w:r>
        <w:fldChar w:fldCharType="end"/>
      </w:r>
      <w:bookmarkEnd w:id="6"/>
      <w:r>
        <w:t>: Rank 2 LC codebook</w:t>
      </w:r>
      <w:r w:rsidR="00FC2F57">
        <w:t xml:space="preserve"> alternatives</w:t>
      </w:r>
    </w:p>
    <w:tbl>
      <w:tblPr>
        <w:tblStyle w:val="TableGrid"/>
        <w:tblW w:w="9828" w:type="dxa"/>
        <w:tblLook w:val="04A0" w:firstRow="1" w:lastRow="0" w:firstColumn="1" w:lastColumn="0" w:noHBand="0" w:noVBand="1"/>
      </w:tblPr>
      <w:tblGrid>
        <w:gridCol w:w="1278"/>
        <w:gridCol w:w="1710"/>
        <w:gridCol w:w="900"/>
        <w:gridCol w:w="900"/>
        <w:gridCol w:w="1080"/>
        <w:gridCol w:w="1080"/>
        <w:gridCol w:w="990"/>
        <w:gridCol w:w="900"/>
        <w:gridCol w:w="990"/>
      </w:tblGrid>
      <w:tr w:rsidR="002E6A9C" w:rsidTr="00692E09">
        <w:tc>
          <w:tcPr>
            <w:tcW w:w="1278" w:type="dxa"/>
            <w:vAlign w:val="center"/>
          </w:tcPr>
          <w:p w:rsidR="002E6A9C" w:rsidRPr="00693286" w:rsidRDefault="002E6A9C" w:rsidP="002E6A9C">
            <w:pPr>
              <w:jc w:val="center"/>
              <w:rPr>
                <w:b/>
              </w:rPr>
            </w:pPr>
            <w:r w:rsidRPr="00693286">
              <w:rPr>
                <w:b/>
              </w:rPr>
              <w:t>Rank 2 LC codebook</w:t>
            </w:r>
          </w:p>
        </w:tc>
        <w:tc>
          <w:tcPr>
            <w:tcW w:w="1710" w:type="dxa"/>
            <w:vAlign w:val="center"/>
          </w:tcPr>
          <w:p w:rsidR="002E6A9C" w:rsidRPr="00693286" w:rsidRDefault="002E6A9C" w:rsidP="002E6A9C">
            <w:pPr>
              <w:jc w:val="center"/>
              <w:rPr>
                <w:b/>
              </w:rPr>
            </w:pPr>
            <w:r>
              <w:rPr>
                <w:b/>
              </w:rPr>
              <w:t>Alternative</w:t>
            </w:r>
          </w:p>
        </w:tc>
        <w:tc>
          <w:tcPr>
            <w:tcW w:w="900" w:type="dxa"/>
            <w:vAlign w:val="center"/>
          </w:tcPr>
          <w:p w:rsidR="002E6A9C" w:rsidRPr="00693286" w:rsidRDefault="000019A3" w:rsidP="002E6A9C">
            <w:pPr>
              <w:jc w:val="center"/>
              <w:rPr>
                <w:b/>
              </w:rPr>
            </w:pPr>
            <m:oMathPara>
              <m:oMath>
                <m:sSubSup>
                  <m:sSubSupPr>
                    <m:ctrlPr>
                      <w:rPr>
                        <w:rFonts w:ascii="Cambria Math" w:hAnsi="Cambria Math"/>
                        <w:b/>
                        <w:i/>
                      </w:rPr>
                    </m:ctrlPr>
                  </m:sSubSupPr>
                  <m:e>
                    <m:r>
                      <m:rPr>
                        <m:sty m:val="b"/>
                      </m:rPr>
                      <w:rPr>
                        <w:rFonts w:ascii="Cambria Math" w:hAnsi="Cambria Math"/>
                      </w:rPr>
                      <m:t>W</m:t>
                    </m:r>
                    <m:ctrlPr>
                      <w:rPr>
                        <w:rFonts w:ascii="Cambria Math" w:hAnsi="Cambria Math"/>
                        <w:b/>
                      </w:rPr>
                    </m:ctrlPr>
                  </m:e>
                  <m:sub>
                    <m:r>
                      <m:rPr>
                        <m:sty m:val="bi"/>
                      </m:rPr>
                      <w:rPr>
                        <w:rFonts w:ascii="Cambria Math" w:hAnsi="Cambria Math"/>
                      </w:rPr>
                      <m:t>coph</m:t>
                    </m:r>
                  </m:sub>
                  <m:sup>
                    <m:r>
                      <m:rPr>
                        <m:sty m:val="bi"/>
                      </m:rPr>
                      <w:rPr>
                        <w:rFonts w:ascii="Cambria Math" w:hAnsi="Cambria Math"/>
                      </w:rPr>
                      <m:t>(2)</m:t>
                    </m:r>
                  </m:sup>
                </m:sSubSup>
              </m:oMath>
            </m:oMathPara>
          </w:p>
        </w:tc>
        <w:tc>
          <w:tcPr>
            <w:tcW w:w="900" w:type="dxa"/>
            <w:vAlign w:val="center"/>
          </w:tcPr>
          <w:p w:rsidR="002E6A9C" w:rsidRPr="00693286" w:rsidRDefault="000019A3" w:rsidP="002E6A9C">
            <w:pPr>
              <w:jc w:val="center"/>
              <w:rPr>
                <w:b/>
              </w:rPr>
            </w:pPr>
            <m:oMathPara>
              <m:oMath>
                <m:sSubSup>
                  <m:sSubSupPr>
                    <m:ctrlPr>
                      <w:rPr>
                        <w:rFonts w:ascii="Cambria Math" w:hAnsi="Cambria Math"/>
                        <w:b/>
                        <w:i/>
                      </w:rPr>
                    </m:ctrlPr>
                  </m:sSubSupPr>
                  <m:e>
                    <m:r>
                      <m:rPr>
                        <m:sty m:val="b"/>
                      </m:rPr>
                      <w:rPr>
                        <w:rFonts w:ascii="Cambria Math" w:hAnsi="Cambria Math"/>
                      </w:rPr>
                      <m:t>W</m:t>
                    </m:r>
                    <m:ctrlPr>
                      <w:rPr>
                        <w:rFonts w:ascii="Cambria Math" w:hAnsi="Cambria Math"/>
                        <w:b/>
                      </w:rPr>
                    </m:ctrlPr>
                  </m:e>
                  <m:sub>
                    <m:r>
                      <m:rPr>
                        <m:sty m:val="bi"/>
                      </m:rPr>
                      <w:rPr>
                        <w:rFonts w:ascii="Cambria Math" w:hAnsi="Cambria Math"/>
                      </w:rPr>
                      <m:t>coph</m:t>
                    </m:r>
                  </m:sub>
                  <m:sup>
                    <m:r>
                      <m:rPr>
                        <m:sty m:val="bi"/>
                      </m:rPr>
                      <w:rPr>
                        <w:rFonts w:ascii="Cambria Math" w:hAnsi="Cambria Math"/>
                      </w:rPr>
                      <m:t>(2)</m:t>
                    </m:r>
                  </m:sup>
                </m:sSubSup>
              </m:oMath>
            </m:oMathPara>
          </w:p>
        </w:tc>
        <w:tc>
          <w:tcPr>
            <w:tcW w:w="1080" w:type="dxa"/>
            <w:vAlign w:val="center"/>
          </w:tcPr>
          <w:p w:rsidR="002E6A9C" w:rsidRPr="00693286" w:rsidRDefault="002E6A9C" w:rsidP="002E6A9C">
            <w:pPr>
              <w:jc w:val="center"/>
              <w:rPr>
                <w:b/>
              </w:rPr>
            </w:pPr>
            <w:r w:rsidRPr="00693286">
              <w:rPr>
                <w:b/>
              </w:rPr>
              <w:t>#bits for co-phase</w:t>
            </w:r>
          </w:p>
        </w:tc>
        <w:tc>
          <w:tcPr>
            <w:tcW w:w="1080" w:type="dxa"/>
            <w:vAlign w:val="center"/>
          </w:tcPr>
          <w:p w:rsidR="002E6A9C" w:rsidRPr="00693286" w:rsidRDefault="002E6A9C" w:rsidP="002E6A9C">
            <w:pPr>
              <w:jc w:val="center"/>
              <w:rPr>
                <w:b/>
              </w:rPr>
            </w:pPr>
            <w:r w:rsidRPr="00693286">
              <w:rPr>
                <w:b/>
              </w:rPr>
              <w:t>#bits for coefficient</w:t>
            </w:r>
          </w:p>
        </w:tc>
        <w:tc>
          <w:tcPr>
            <w:tcW w:w="990" w:type="dxa"/>
            <w:vAlign w:val="center"/>
          </w:tcPr>
          <w:p w:rsidR="002E6A9C" w:rsidRPr="00693286" w:rsidRDefault="002E6A9C" w:rsidP="002E6A9C">
            <w:pPr>
              <w:jc w:val="center"/>
              <w:rPr>
                <w:b/>
              </w:rPr>
            </w:pPr>
            <w:r w:rsidRPr="00693286">
              <w:rPr>
                <w:b/>
              </w:rPr>
              <w:t>#bits in total</w:t>
            </w:r>
          </w:p>
        </w:tc>
        <w:tc>
          <w:tcPr>
            <w:tcW w:w="900" w:type="dxa"/>
            <w:vAlign w:val="center"/>
          </w:tcPr>
          <w:p w:rsidR="002E6A9C" w:rsidRPr="00693286" w:rsidRDefault="002E6A9C" w:rsidP="002E6A9C">
            <w:pPr>
              <w:rPr>
                <w:b/>
              </w:rPr>
            </w:pPr>
            <m:oMathPara>
              <m:oMath>
                <m:r>
                  <m:rPr>
                    <m:sty m:val="bi"/>
                  </m:rPr>
                  <w:rPr>
                    <w:rFonts w:ascii="Cambria Math" w:hAnsi="Cambria Math"/>
                  </w:rPr>
                  <m:t>L=2</m:t>
                </m:r>
              </m:oMath>
            </m:oMathPara>
          </w:p>
        </w:tc>
        <w:tc>
          <w:tcPr>
            <w:tcW w:w="990" w:type="dxa"/>
            <w:vAlign w:val="center"/>
          </w:tcPr>
          <w:p w:rsidR="002E6A9C" w:rsidRPr="00693286" w:rsidRDefault="002E6A9C" w:rsidP="002E6A9C">
            <w:pPr>
              <w:jc w:val="center"/>
              <w:rPr>
                <w:b/>
              </w:rPr>
            </w:pPr>
            <m:oMathPara>
              <m:oMath>
                <m:r>
                  <m:rPr>
                    <m:sty m:val="bi"/>
                  </m:rPr>
                  <w:rPr>
                    <w:rFonts w:ascii="Cambria Math" w:hAnsi="Cambria Math"/>
                  </w:rPr>
                  <m:t>L=4</m:t>
                </m:r>
              </m:oMath>
            </m:oMathPara>
          </w:p>
        </w:tc>
      </w:tr>
      <w:tr w:rsidR="002E6A9C" w:rsidTr="00692E09">
        <w:tc>
          <w:tcPr>
            <w:tcW w:w="1278" w:type="dxa"/>
            <w:vAlign w:val="center"/>
          </w:tcPr>
          <w:p w:rsidR="002E6A9C" w:rsidRPr="00812831" w:rsidRDefault="002E6A9C" w:rsidP="002E6A9C">
            <w:pPr>
              <w:jc w:val="center"/>
              <w:rPr>
                <w:i/>
              </w:rPr>
            </w:pPr>
            <w:r w:rsidRPr="00812831">
              <w:rPr>
                <w:i/>
              </w:rPr>
              <w:t>CB0</w:t>
            </w:r>
          </w:p>
        </w:tc>
        <w:tc>
          <w:tcPr>
            <w:tcW w:w="1710" w:type="dxa"/>
            <w:vMerge w:val="restart"/>
            <w:vAlign w:val="center"/>
          </w:tcPr>
          <w:p w:rsidR="002E6A9C" w:rsidRPr="00F1515E" w:rsidRDefault="002E6A9C" w:rsidP="002E6A9C">
            <w:pPr>
              <w:jc w:val="center"/>
            </w:pPr>
            <w:r w:rsidRPr="00F1515E">
              <w:t xml:space="preserve">Alt 1 in </w:t>
            </w:r>
            <w:r w:rsidRPr="00F1515E">
              <w:fldChar w:fldCharType="begin"/>
            </w:r>
            <w:r w:rsidRPr="00F1515E">
              <w:instrText xml:space="preserve"> REF _Ref462521176 \h </w:instrText>
            </w:r>
            <w:r w:rsidR="00F1515E">
              <w:instrText xml:space="preserve"> \* MERGEFORMAT </w:instrText>
            </w:r>
            <w:r w:rsidRPr="00F1515E">
              <w:fldChar w:fldCharType="separate"/>
            </w:r>
            <w:r w:rsidRPr="00F1515E">
              <w:t xml:space="preserve">Figure </w:t>
            </w:r>
            <w:r w:rsidRPr="00F1515E">
              <w:rPr>
                <w:noProof/>
              </w:rPr>
              <w:t>1</w:t>
            </w:r>
            <w:r w:rsidRPr="00F1515E">
              <w:fldChar w:fldCharType="end"/>
            </w:r>
            <w:r w:rsidRPr="00F1515E">
              <w:t xml:space="preserve"> (separate co-phase)</w:t>
            </w:r>
          </w:p>
        </w:tc>
        <w:tc>
          <w:tcPr>
            <w:tcW w:w="900" w:type="dxa"/>
            <w:vMerge w:val="restart"/>
            <w:vAlign w:val="center"/>
          </w:tcPr>
          <w:p w:rsidR="002E6A9C" w:rsidRPr="00812831" w:rsidRDefault="002E6A9C" w:rsidP="002E6A9C">
            <w:pPr>
              <w:jc w:val="center"/>
              <w:rPr>
                <w:i/>
              </w:rPr>
            </w:pPr>
            <w:r w:rsidRPr="00812831">
              <w:rPr>
                <w:i/>
              </w:rPr>
              <w:t>Coph0</w:t>
            </w:r>
          </w:p>
        </w:tc>
        <w:tc>
          <w:tcPr>
            <w:tcW w:w="900" w:type="dxa"/>
            <w:vAlign w:val="center"/>
          </w:tcPr>
          <w:p w:rsidR="002E6A9C" w:rsidRPr="00812831" w:rsidRDefault="002E6A9C" w:rsidP="002E6A9C">
            <w:pPr>
              <w:jc w:val="center"/>
              <w:rPr>
                <w:i/>
              </w:rPr>
            </w:pPr>
            <w:r w:rsidRPr="00812831">
              <w:rPr>
                <w:i/>
              </w:rPr>
              <w:t>Coef1</w:t>
            </w:r>
          </w:p>
        </w:tc>
        <w:tc>
          <w:tcPr>
            <w:tcW w:w="1080" w:type="dxa"/>
            <w:vMerge w:val="restart"/>
            <w:vAlign w:val="center"/>
          </w:tcPr>
          <w:p w:rsidR="002E6A9C" w:rsidRDefault="00F1515E" w:rsidP="002E6A9C">
            <w:pPr>
              <w:jc w:val="center"/>
              <w:rPr>
                <w:rFonts w:ascii="Arial" w:hAnsi="Arial" w:cs="Arial"/>
              </w:rPr>
            </w:pPr>
            <m:oMathPara>
              <m:oMath>
                <m:r>
                  <w:rPr>
                    <w:rFonts w:ascii="Cambria Math" w:hAnsi="Cambria Math" w:cs="Arial"/>
                  </w:rPr>
                  <m:t>2L</m:t>
                </m:r>
              </m:oMath>
            </m:oMathPara>
          </w:p>
        </w:tc>
        <w:tc>
          <w:tcPr>
            <w:tcW w:w="1080" w:type="dxa"/>
            <w:vAlign w:val="center"/>
          </w:tcPr>
          <w:p w:rsidR="002E6A9C" w:rsidRDefault="00F1515E" w:rsidP="002E6A9C">
            <w:pPr>
              <w:jc w:val="center"/>
              <w:rPr>
                <w:rFonts w:ascii="Arial" w:hAnsi="Arial" w:cs="Arial"/>
              </w:rPr>
            </w:pPr>
            <m:oMathPara>
              <m:oMath>
                <m:r>
                  <w:rPr>
                    <w:rFonts w:ascii="Cambria Math" w:hAnsi="Cambria Math" w:cs="Arial"/>
                  </w:rPr>
                  <m:t>L-1</m:t>
                </m:r>
              </m:oMath>
            </m:oMathPara>
          </w:p>
        </w:tc>
        <w:tc>
          <w:tcPr>
            <w:tcW w:w="990" w:type="dxa"/>
            <w:vAlign w:val="center"/>
          </w:tcPr>
          <w:p w:rsidR="002E6A9C" w:rsidRDefault="00F1515E" w:rsidP="002E6A9C">
            <w:pPr>
              <w:jc w:val="center"/>
              <w:rPr>
                <w:rFonts w:ascii="Arial" w:hAnsi="Arial" w:cs="Arial"/>
              </w:rPr>
            </w:pPr>
            <m:oMathPara>
              <m:oMath>
                <m:r>
                  <w:rPr>
                    <w:rFonts w:ascii="Cambria Math" w:hAnsi="Cambria Math" w:cs="Arial"/>
                  </w:rPr>
                  <m:t>3L-1</m:t>
                </m:r>
              </m:oMath>
            </m:oMathPara>
          </w:p>
        </w:tc>
        <w:tc>
          <w:tcPr>
            <w:tcW w:w="900" w:type="dxa"/>
            <w:vAlign w:val="center"/>
          </w:tcPr>
          <w:p w:rsidR="002E6A9C" w:rsidRPr="00693286" w:rsidRDefault="002E6A9C" w:rsidP="002E6A9C">
            <w:pPr>
              <w:jc w:val="center"/>
            </w:pPr>
            <w:r w:rsidRPr="00693286">
              <w:t>5</w:t>
            </w:r>
          </w:p>
        </w:tc>
        <w:tc>
          <w:tcPr>
            <w:tcW w:w="990" w:type="dxa"/>
            <w:vAlign w:val="center"/>
          </w:tcPr>
          <w:p w:rsidR="002E6A9C" w:rsidRPr="00693286" w:rsidRDefault="002E6A9C" w:rsidP="002E6A9C">
            <w:pPr>
              <w:jc w:val="center"/>
            </w:pPr>
            <w:r w:rsidRPr="00693286">
              <w:t>11</w:t>
            </w:r>
          </w:p>
        </w:tc>
      </w:tr>
      <w:tr w:rsidR="002E6A9C" w:rsidTr="00692E09">
        <w:tc>
          <w:tcPr>
            <w:tcW w:w="1278" w:type="dxa"/>
            <w:vAlign w:val="center"/>
          </w:tcPr>
          <w:p w:rsidR="002E6A9C" w:rsidRPr="00812831" w:rsidRDefault="002E6A9C" w:rsidP="002E6A9C">
            <w:pPr>
              <w:jc w:val="center"/>
              <w:rPr>
                <w:i/>
              </w:rPr>
            </w:pPr>
            <w:r w:rsidRPr="00812831">
              <w:rPr>
                <w:i/>
              </w:rPr>
              <w:t>CB1</w:t>
            </w:r>
          </w:p>
        </w:tc>
        <w:tc>
          <w:tcPr>
            <w:tcW w:w="1710" w:type="dxa"/>
            <w:vMerge/>
            <w:vAlign w:val="center"/>
          </w:tcPr>
          <w:p w:rsidR="002E6A9C" w:rsidRPr="00F1515E" w:rsidRDefault="002E6A9C" w:rsidP="002E6A9C">
            <w:pPr>
              <w:jc w:val="center"/>
            </w:pPr>
          </w:p>
        </w:tc>
        <w:tc>
          <w:tcPr>
            <w:tcW w:w="900" w:type="dxa"/>
            <w:vMerge/>
            <w:vAlign w:val="center"/>
          </w:tcPr>
          <w:p w:rsidR="002E6A9C" w:rsidRPr="00812831" w:rsidRDefault="002E6A9C" w:rsidP="002E6A9C">
            <w:pPr>
              <w:jc w:val="center"/>
              <w:rPr>
                <w:i/>
              </w:rPr>
            </w:pPr>
          </w:p>
        </w:tc>
        <w:tc>
          <w:tcPr>
            <w:tcW w:w="900" w:type="dxa"/>
            <w:vAlign w:val="center"/>
          </w:tcPr>
          <w:p w:rsidR="002E6A9C" w:rsidRPr="00812831" w:rsidRDefault="002E6A9C" w:rsidP="002E6A9C">
            <w:pPr>
              <w:jc w:val="center"/>
              <w:rPr>
                <w:i/>
              </w:rPr>
            </w:pPr>
            <w:r w:rsidRPr="00812831">
              <w:rPr>
                <w:i/>
              </w:rPr>
              <w:t>Coef2</w:t>
            </w:r>
          </w:p>
        </w:tc>
        <w:tc>
          <w:tcPr>
            <w:tcW w:w="1080" w:type="dxa"/>
            <w:vMerge/>
            <w:vAlign w:val="center"/>
          </w:tcPr>
          <w:p w:rsidR="002E6A9C" w:rsidRDefault="002E6A9C" w:rsidP="002E6A9C">
            <w:pPr>
              <w:jc w:val="center"/>
              <w:rPr>
                <w:rFonts w:ascii="Arial" w:hAnsi="Arial" w:cs="Arial"/>
              </w:rPr>
            </w:pPr>
          </w:p>
        </w:tc>
        <w:tc>
          <w:tcPr>
            <w:tcW w:w="1080" w:type="dxa"/>
            <w:vAlign w:val="center"/>
          </w:tcPr>
          <w:p w:rsidR="002E6A9C" w:rsidRDefault="00F1515E" w:rsidP="002E6A9C">
            <w:pPr>
              <w:jc w:val="center"/>
              <w:rPr>
                <w:rFonts w:eastAsia="Malgun Gothic" w:cs="Batang"/>
              </w:rPr>
            </w:pPr>
            <m:oMathPara>
              <m:oMath>
                <m:r>
                  <w:rPr>
                    <w:rFonts w:ascii="Cambria Math" w:hAnsi="Cambria Math" w:cs="Arial"/>
                  </w:rPr>
                  <m:t>2(L-1)</m:t>
                </m:r>
              </m:oMath>
            </m:oMathPara>
          </w:p>
        </w:tc>
        <w:tc>
          <w:tcPr>
            <w:tcW w:w="990" w:type="dxa"/>
            <w:vAlign w:val="center"/>
          </w:tcPr>
          <w:p w:rsidR="002E6A9C" w:rsidRDefault="00F1515E" w:rsidP="002E6A9C">
            <w:pPr>
              <w:jc w:val="center"/>
              <w:rPr>
                <w:rFonts w:eastAsia="Malgun Gothic" w:cs="Batang"/>
              </w:rPr>
            </w:pPr>
            <m:oMathPara>
              <m:oMath>
                <m:r>
                  <w:rPr>
                    <w:rFonts w:ascii="Cambria Math" w:hAnsi="Cambria Math" w:cs="Arial"/>
                  </w:rPr>
                  <m:t>4L-2</m:t>
                </m:r>
              </m:oMath>
            </m:oMathPara>
          </w:p>
        </w:tc>
        <w:tc>
          <w:tcPr>
            <w:tcW w:w="900" w:type="dxa"/>
            <w:vAlign w:val="center"/>
          </w:tcPr>
          <w:p w:rsidR="002E6A9C" w:rsidRPr="00693286" w:rsidRDefault="002E6A9C" w:rsidP="002E6A9C">
            <w:pPr>
              <w:jc w:val="center"/>
            </w:pPr>
            <w:r w:rsidRPr="00693286">
              <w:t>6</w:t>
            </w:r>
          </w:p>
        </w:tc>
        <w:tc>
          <w:tcPr>
            <w:tcW w:w="990" w:type="dxa"/>
            <w:vAlign w:val="center"/>
          </w:tcPr>
          <w:p w:rsidR="002E6A9C" w:rsidRPr="00693286" w:rsidRDefault="002E6A9C" w:rsidP="002E6A9C">
            <w:pPr>
              <w:jc w:val="center"/>
            </w:pPr>
            <w:r w:rsidRPr="00693286">
              <w:t>14</w:t>
            </w:r>
          </w:p>
        </w:tc>
      </w:tr>
      <w:tr w:rsidR="002E6A9C" w:rsidTr="00692E09">
        <w:tc>
          <w:tcPr>
            <w:tcW w:w="1278" w:type="dxa"/>
            <w:vAlign w:val="center"/>
          </w:tcPr>
          <w:p w:rsidR="002E6A9C" w:rsidRPr="00812831" w:rsidRDefault="002E6A9C" w:rsidP="002E6A9C">
            <w:pPr>
              <w:jc w:val="center"/>
              <w:rPr>
                <w:i/>
              </w:rPr>
            </w:pPr>
            <w:r w:rsidRPr="00812831">
              <w:rPr>
                <w:i/>
              </w:rPr>
              <w:t>CB2</w:t>
            </w:r>
          </w:p>
        </w:tc>
        <w:tc>
          <w:tcPr>
            <w:tcW w:w="1710" w:type="dxa"/>
            <w:vMerge/>
            <w:vAlign w:val="center"/>
          </w:tcPr>
          <w:p w:rsidR="002E6A9C" w:rsidRPr="00F1515E" w:rsidRDefault="002E6A9C" w:rsidP="002E6A9C">
            <w:pPr>
              <w:jc w:val="center"/>
            </w:pPr>
          </w:p>
        </w:tc>
        <w:tc>
          <w:tcPr>
            <w:tcW w:w="900" w:type="dxa"/>
            <w:vMerge w:val="restart"/>
            <w:vAlign w:val="center"/>
          </w:tcPr>
          <w:p w:rsidR="002E6A9C" w:rsidRPr="00812831" w:rsidRDefault="002E6A9C" w:rsidP="002E6A9C">
            <w:pPr>
              <w:jc w:val="center"/>
              <w:rPr>
                <w:i/>
              </w:rPr>
            </w:pPr>
            <w:r w:rsidRPr="00812831">
              <w:rPr>
                <w:i/>
              </w:rPr>
              <w:t>Coph1</w:t>
            </w:r>
          </w:p>
        </w:tc>
        <w:tc>
          <w:tcPr>
            <w:tcW w:w="900" w:type="dxa"/>
            <w:vAlign w:val="center"/>
          </w:tcPr>
          <w:p w:rsidR="002E6A9C" w:rsidRPr="00812831" w:rsidRDefault="002E6A9C" w:rsidP="002E6A9C">
            <w:pPr>
              <w:jc w:val="center"/>
              <w:rPr>
                <w:i/>
              </w:rPr>
            </w:pPr>
            <w:r w:rsidRPr="00812831">
              <w:rPr>
                <w:i/>
              </w:rPr>
              <w:t>Coef0</w:t>
            </w:r>
          </w:p>
        </w:tc>
        <w:tc>
          <w:tcPr>
            <w:tcW w:w="1080" w:type="dxa"/>
            <w:vMerge w:val="restart"/>
            <w:vAlign w:val="center"/>
          </w:tcPr>
          <w:p w:rsidR="002E6A9C" w:rsidRDefault="00F1515E" w:rsidP="002E6A9C">
            <w:pPr>
              <w:jc w:val="center"/>
              <w:rPr>
                <w:rFonts w:ascii="Arial" w:hAnsi="Arial" w:cs="Arial"/>
              </w:rPr>
            </w:pPr>
            <m:oMathPara>
              <m:oMath>
                <m:r>
                  <w:rPr>
                    <w:rFonts w:ascii="Cambria Math" w:hAnsi="Cambria Math" w:cs="Arial"/>
                  </w:rPr>
                  <m:t>L</m:t>
                </m:r>
              </m:oMath>
            </m:oMathPara>
          </w:p>
        </w:tc>
        <w:tc>
          <w:tcPr>
            <w:tcW w:w="1080" w:type="dxa"/>
            <w:vAlign w:val="center"/>
          </w:tcPr>
          <w:p w:rsidR="002E6A9C" w:rsidRDefault="00F1515E" w:rsidP="002E6A9C">
            <w:pPr>
              <w:jc w:val="center"/>
              <w:rPr>
                <w:rFonts w:ascii="Arial" w:hAnsi="Arial" w:cs="Arial"/>
              </w:rPr>
            </w:pPr>
            <m:oMathPara>
              <m:oMath>
                <m:r>
                  <w:rPr>
                    <w:rFonts w:ascii="Cambria Math" w:hAnsi="Cambria Math" w:cs="Arial"/>
                  </w:rPr>
                  <m:t>2(L-1)</m:t>
                </m:r>
              </m:oMath>
            </m:oMathPara>
          </w:p>
        </w:tc>
        <w:tc>
          <w:tcPr>
            <w:tcW w:w="990" w:type="dxa"/>
            <w:vAlign w:val="center"/>
          </w:tcPr>
          <w:p w:rsidR="002E6A9C" w:rsidRDefault="00F1515E" w:rsidP="002E6A9C">
            <w:pPr>
              <w:jc w:val="center"/>
              <w:rPr>
                <w:rFonts w:ascii="Arial" w:hAnsi="Arial" w:cs="Arial"/>
              </w:rPr>
            </w:pPr>
            <m:oMathPara>
              <m:oMath>
                <m:r>
                  <w:rPr>
                    <w:rFonts w:ascii="Cambria Math" w:hAnsi="Cambria Math" w:cs="Arial"/>
                  </w:rPr>
                  <m:t>3L-2</m:t>
                </m:r>
              </m:oMath>
            </m:oMathPara>
          </w:p>
        </w:tc>
        <w:tc>
          <w:tcPr>
            <w:tcW w:w="900" w:type="dxa"/>
            <w:vAlign w:val="center"/>
          </w:tcPr>
          <w:p w:rsidR="002E6A9C" w:rsidRPr="00693286" w:rsidRDefault="002E6A9C" w:rsidP="002E6A9C">
            <w:pPr>
              <w:jc w:val="center"/>
            </w:pPr>
            <w:r w:rsidRPr="00693286">
              <w:t>4</w:t>
            </w:r>
          </w:p>
        </w:tc>
        <w:tc>
          <w:tcPr>
            <w:tcW w:w="990" w:type="dxa"/>
            <w:vAlign w:val="center"/>
          </w:tcPr>
          <w:p w:rsidR="002E6A9C" w:rsidRPr="00693286" w:rsidRDefault="002E6A9C" w:rsidP="002E6A9C">
            <w:pPr>
              <w:jc w:val="center"/>
            </w:pPr>
            <w:r w:rsidRPr="00693286">
              <w:t>10</w:t>
            </w:r>
          </w:p>
        </w:tc>
      </w:tr>
      <w:tr w:rsidR="002E6A9C" w:rsidTr="00692E09">
        <w:tc>
          <w:tcPr>
            <w:tcW w:w="1278" w:type="dxa"/>
            <w:vAlign w:val="center"/>
          </w:tcPr>
          <w:p w:rsidR="002E6A9C" w:rsidRPr="00812831" w:rsidRDefault="002E6A9C" w:rsidP="002E6A9C">
            <w:pPr>
              <w:jc w:val="center"/>
              <w:rPr>
                <w:i/>
              </w:rPr>
            </w:pPr>
            <w:r w:rsidRPr="00812831">
              <w:rPr>
                <w:i/>
              </w:rPr>
              <w:t>CB3</w:t>
            </w:r>
          </w:p>
        </w:tc>
        <w:tc>
          <w:tcPr>
            <w:tcW w:w="1710" w:type="dxa"/>
            <w:vMerge/>
            <w:vAlign w:val="center"/>
          </w:tcPr>
          <w:p w:rsidR="002E6A9C" w:rsidRPr="00F1515E" w:rsidRDefault="002E6A9C" w:rsidP="002E6A9C">
            <w:pPr>
              <w:jc w:val="center"/>
            </w:pPr>
          </w:p>
        </w:tc>
        <w:tc>
          <w:tcPr>
            <w:tcW w:w="900" w:type="dxa"/>
            <w:vMerge/>
            <w:vAlign w:val="center"/>
          </w:tcPr>
          <w:p w:rsidR="002E6A9C" w:rsidRPr="00812831" w:rsidRDefault="002E6A9C" w:rsidP="002E6A9C">
            <w:pPr>
              <w:jc w:val="center"/>
              <w:rPr>
                <w:i/>
              </w:rPr>
            </w:pPr>
          </w:p>
        </w:tc>
        <w:tc>
          <w:tcPr>
            <w:tcW w:w="900" w:type="dxa"/>
            <w:vAlign w:val="center"/>
          </w:tcPr>
          <w:p w:rsidR="002E6A9C" w:rsidRPr="00812831" w:rsidRDefault="002E6A9C" w:rsidP="002E6A9C">
            <w:pPr>
              <w:jc w:val="center"/>
              <w:rPr>
                <w:i/>
              </w:rPr>
            </w:pPr>
            <w:r w:rsidRPr="00812831">
              <w:rPr>
                <w:i/>
              </w:rPr>
              <w:t>Coef1</w:t>
            </w:r>
          </w:p>
        </w:tc>
        <w:tc>
          <w:tcPr>
            <w:tcW w:w="1080" w:type="dxa"/>
            <w:vMerge/>
            <w:vAlign w:val="center"/>
          </w:tcPr>
          <w:p w:rsidR="002E6A9C" w:rsidRDefault="002E6A9C" w:rsidP="002E6A9C">
            <w:pPr>
              <w:jc w:val="center"/>
              <w:rPr>
                <w:rFonts w:eastAsia="Malgun Gothic" w:cs="Batang"/>
              </w:rPr>
            </w:pPr>
          </w:p>
        </w:tc>
        <w:tc>
          <w:tcPr>
            <w:tcW w:w="1080" w:type="dxa"/>
            <w:vAlign w:val="center"/>
          </w:tcPr>
          <w:p w:rsidR="002E6A9C" w:rsidRDefault="00F1515E" w:rsidP="002E6A9C">
            <w:pPr>
              <w:jc w:val="center"/>
              <w:rPr>
                <w:rFonts w:ascii="Arial" w:hAnsi="Arial" w:cs="Arial"/>
              </w:rPr>
            </w:pPr>
            <m:oMathPara>
              <m:oMath>
                <m:r>
                  <w:rPr>
                    <w:rFonts w:ascii="Cambria Math" w:hAnsi="Cambria Math" w:cs="Arial"/>
                  </w:rPr>
                  <m:t>L-1</m:t>
                </m:r>
              </m:oMath>
            </m:oMathPara>
          </w:p>
        </w:tc>
        <w:tc>
          <w:tcPr>
            <w:tcW w:w="990" w:type="dxa"/>
            <w:vAlign w:val="center"/>
          </w:tcPr>
          <w:p w:rsidR="002E6A9C" w:rsidRDefault="00F1515E" w:rsidP="002E6A9C">
            <w:pPr>
              <w:jc w:val="center"/>
              <w:rPr>
                <w:rFonts w:ascii="Arial" w:hAnsi="Arial" w:cs="Arial"/>
              </w:rPr>
            </w:pPr>
            <m:oMathPara>
              <m:oMath>
                <m:r>
                  <w:rPr>
                    <w:rFonts w:ascii="Cambria Math" w:hAnsi="Cambria Math" w:cs="Arial"/>
                  </w:rPr>
                  <m:t>2L-1</m:t>
                </m:r>
              </m:oMath>
            </m:oMathPara>
          </w:p>
        </w:tc>
        <w:tc>
          <w:tcPr>
            <w:tcW w:w="900" w:type="dxa"/>
            <w:vAlign w:val="center"/>
          </w:tcPr>
          <w:p w:rsidR="002E6A9C" w:rsidRPr="00693286" w:rsidRDefault="002E6A9C" w:rsidP="002E6A9C">
            <w:pPr>
              <w:jc w:val="center"/>
            </w:pPr>
            <w:r w:rsidRPr="00693286">
              <w:t>3</w:t>
            </w:r>
          </w:p>
        </w:tc>
        <w:tc>
          <w:tcPr>
            <w:tcW w:w="990" w:type="dxa"/>
            <w:vAlign w:val="center"/>
          </w:tcPr>
          <w:p w:rsidR="002E6A9C" w:rsidRPr="00693286" w:rsidRDefault="002E6A9C" w:rsidP="002E6A9C">
            <w:pPr>
              <w:jc w:val="center"/>
            </w:pPr>
            <w:r w:rsidRPr="00693286">
              <w:t>7</w:t>
            </w:r>
          </w:p>
        </w:tc>
      </w:tr>
      <w:tr w:rsidR="002E6A9C" w:rsidTr="00692E09">
        <w:tc>
          <w:tcPr>
            <w:tcW w:w="1278" w:type="dxa"/>
            <w:vAlign w:val="center"/>
          </w:tcPr>
          <w:p w:rsidR="002E6A9C" w:rsidRPr="00812831" w:rsidRDefault="002E6A9C" w:rsidP="002E6A9C">
            <w:pPr>
              <w:jc w:val="center"/>
              <w:rPr>
                <w:i/>
              </w:rPr>
            </w:pPr>
            <w:r w:rsidRPr="00812831">
              <w:rPr>
                <w:i/>
              </w:rPr>
              <w:t>CB4</w:t>
            </w:r>
          </w:p>
        </w:tc>
        <w:tc>
          <w:tcPr>
            <w:tcW w:w="1710" w:type="dxa"/>
            <w:vMerge/>
            <w:vAlign w:val="center"/>
          </w:tcPr>
          <w:p w:rsidR="002E6A9C" w:rsidRPr="00F1515E" w:rsidRDefault="002E6A9C" w:rsidP="002E6A9C">
            <w:pPr>
              <w:jc w:val="center"/>
            </w:pPr>
          </w:p>
        </w:tc>
        <w:tc>
          <w:tcPr>
            <w:tcW w:w="900" w:type="dxa"/>
            <w:vMerge/>
            <w:vAlign w:val="center"/>
          </w:tcPr>
          <w:p w:rsidR="002E6A9C" w:rsidRPr="00812831" w:rsidRDefault="002E6A9C" w:rsidP="002E6A9C">
            <w:pPr>
              <w:jc w:val="center"/>
              <w:rPr>
                <w:i/>
              </w:rPr>
            </w:pPr>
          </w:p>
        </w:tc>
        <w:tc>
          <w:tcPr>
            <w:tcW w:w="900" w:type="dxa"/>
            <w:vAlign w:val="center"/>
          </w:tcPr>
          <w:p w:rsidR="002E6A9C" w:rsidRPr="00812831" w:rsidRDefault="002E6A9C" w:rsidP="002E6A9C">
            <w:pPr>
              <w:jc w:val="center"/>
              <w:rPr>
                <w:i/>
              </w:rPr>
            </w:pPr>
            <w:r w:rsidRPr="00812831">
              <w:rPr>
                <w:i/>
              </w:rPr>
              <w:t>Coef2</w:t>
            </w:r>
          </w:p>
        </w:tc>
        <w:tc>
          <w:tcPr>
            <w:tcW w:w="1080" w:type="dxa"/>
            <w:vMerge/>
            <w:vAlign w:val="center"/>
          </w:tcPr>
          <w:p w:rsidR="002E6A9C" w:rsidRDefault="002E6A9C" w:rsidP="002E6A9C">
            <w:pPr>
              <w:jc w:val="center"/>
            </w:pPr>
          </w:p>
        </w:tc>
        <w:tc>
          <w:tcPr>
            <w:tcW w:w="1080" w:type="dxa"/>
            <w:vAlign w:val="center"/>
          </w:tcPr>
          <w:p w:rsidR="002E6A9C" w:rsidRDefault="00F1515E" w:rsidP="002E6A9C">
            <w:pPr>
              <w:jc w:val="center"/>
              <w:rPr>
                <w:rFonts w:eastAsia="Malgun Gothic" w:cs="Batang"/>
              </w:rPr>
            </w:pPr>
            <m:oMathPara>
              <m:oMath>
                <m:r>
                  <w:rPr>
                    <w:rFonts w:ascii="Cambria Math" w:hAnsi="Cambria Math" w:cs="Arial"/>
                  </w:rPr>
                  <m:t>2(L-1)</m:t>
                </m:r>
              </m:oMath>
            </m:oMathPara>
          </w:p>
        </w:tc>
        <w:tc>
          <w:tcPr>
            <w:tcW w:w="990" w:type="dxa"/>
            <w:vAlign w:val="center"/>
          </w:tcPr>
          <w:p w:rsidR="002E6A9C" w:rsidRDefault="00F1515E" w:rsidP="002E6A9C">
            <w:pPr>
              <w:jc w:val="center"/>
              <w:rPr>
                <w:rFonts w:eastAsia="Malgun Gothic" w:cs="Batang"/>
              </w:rPr>
            </w:pPr>
            <m:oMathPara>
              <m:oMath>
                <m:r>
                  <w:rPr>
                    <w:rFonts w:ascii="Cambria Math" w:hAnsi="Cambria Math" w:cs="Arial"/>
                  </w:rPr>
                  <m:t>3L-2</m:t>
                </m:r>
              </m:oMath>
            </m:oMathPara>
          </w:p>
        </w:tc>
        <w:tc>
          <w:tcPr>
            <w:tcW w:w="900" w:type="dxa"/>
            <w:vAlign w:val="center"/>
          </w:tcPr>
          <w:p w:rsidR="002E6A9C" w:rsidRPr="00693286" w:rsidRDefault="002E6A9C" w:rsidP="002E6A9C">
            <w:pPr>
              <w:jc w:val="center"/>
            </w:pPr>
            <w:r w:rsidRPr="00693286">
              <w:t>4</w:t>
            </w:r>
          </w:p>
        </w:tc>
        <w:tc>
          <w:tcPr>
            <w:tcW w:w="990" w:type="dxa"/>
            <w:vAlign w:val="center"/>
          </w:tcPr>
          <w:p w:rsidR="002E6A9C" w:rsidRPr="00693286" w:rsidRDefault="002E6A9C" w:rsidP="002E6A9C">
            <w:pPr>
              <w:jc w:val="center"/>
            </w:pPr>
            <w:r w:rsidRPr="00693286">
              <w:t>10</w:t>
            </w:r>
          </w:p>
        </w:tc>
      </w:tr>
      <w:tr w:rsidR="002E6A9C" w:rsidTr="00692E09">
        <w:tc>
          <w:tcPr>
            <w:tcW w:w="1278" w:type="dxa"/>
            <w:vAlign w:val="center"/>
          </w:tcPr>
          <w:p w:rsidR="002E6A9C" w:rsidRPr="00812831" w:rsidRDefault="002E6A9C" w:rsidP="002E6A9C">
            <w:pPr>
              <w:jc w:val="center"/>
              <w:rPr>
                <w:i/>
              </w:rPr>
            </w:pPr>
            <w:r w:rsidRPr="00812831">
              <w:rPr>
                <w:i/>
              </w:rPr>
              <w:t>CB5</w:t>
            </w:r>
          </w:p>
        </w:tc>
        <w:tc>
          <w:tcPr>
            <w:tcW w:w="1710" w:type="dxa"/>
            <w:vMerge/>
            <w:vAlign w:val="center"/>
          </w:tcPr>
          <w:p w:rsidR="002E6A9C" w:rsidRPr="00F1515E" w:rsidRDefault="002E6A9C" w:rsidP="002E6A9C">
            <w:pPr>
              <w:jc w:val="center"/>
            </w:pPr>
          </w:p>
        </w:tc>
        <w:tc>
          <w:tcPr>
            <w:tcW w:w="900" w:type="dxa"/>
            <w:vMerge w:val="restart"/>
            <w:vAlign w:val="center"/>
          </w:tcPr>
          <w:p w:rsidR="002E6A9C" w:rsidRPr="00812831" w:rsidRDefault="002E6A9C" w:rsidP="002E6A9C">
            <w:pPr>
              <w:jc w:val="center"/>
              <w:rPr>
                <w:i/>
              </w:rPr>
            </w:pPr>
            <w:r w:rsidRPr="00812831">
              <w:rPr>
                <w:i/>
              </w:rPr>
              <w:t>Coph2</w:t>
            </w:r>
          </w:p>
        </w:tc>
        <w:tc>
          <w:tcPr>
            <w:tcW w:w="900" w:type="dxa"/>
            <w:vAlign w:val="center"/>
          </w:tcPr>
          <w:p w:rsidR="002E6A9C" w:rsidRPr="00812831" w:rsidRDefault="002E6A9C" w:rsidP="002E6A9C">
            <w:pPr>
              <w:jc w:val="center"/>
              <w:rPr>
                <w:i/>
              </w:rPr>
            </w:pPr>
            <w:r w:rsidRPr="00812831">
              <w:rPr>
                <w:i/>
              </w:rPr>
              <w:t>Coef0</w:t>
            </w:r>
          </w:p>
        </w:tc>
        <w:tc>
          <w:tcPr>
            <w:tcW w:w="1080" w:type="dxa"/>
            <w:vMerge w:val="restart"/>
            <w:vAlign w:val="center"/>
          </w:tcPr>
          <w:p w:rsidR="002E6A9C" w:rsidRDefault="00F1515E" w:rsidP="002E6A9C">
            <w:pPr>
              <w:jc w:val="center"/>
              <w:rPr>
                <w:rFonts w:eastAsia="Malgun Gothic" w:cs="Batang"/>
              </w:rPr>
            </w:pPr>
            <m:oMathPara>
              <m:oMath>
                <m:r>
                  <w:rPr>
                    <w:rFonts w:ascii="Cambria Math" w:hAnsi="Cambria Math" w:cs="Arial"/>
                  </w:rPr>
                  <m:t>2L</m:t>
                </m:r>
              </m:oMath>
            </m:oMathPara>
          </w:p>
        </w:tc>
        <w:tc>
          <w:tcPr>
            <w:tcW w:w="1080" w:type="dxa"/>
            <w:vAlign w:val="center"/>
          </w:tcPr>
          <w:p w:rsidR="002E6A9C" w:rsidRDefault="00F1515E" w:rsidP="002E6A9C">
            <w:pPr>
              <w:jc w:val="center"/>
              <w:rPr>
                <w:rFonts w:ascii="Arial" w:hAnsi="Arial" w:cs="Arial"/>
              </w:rPr>
            </w:pPr>
            <m:oMathPara>
              <m:oMath>
                <m:r>
                  <w:rPr>
                    <w:rFonts w:ascii="Cambria Math" w:hAnsi="Cambria Math" w:cs="Arial"/>
                  </w:rPr>
                  <m:t>2(L-1)</m:t>
                </m:r>
              </m:oMath>
            </m:oMathPara>
          </w:p>
        </w:tc>
        <w:tc>
          <w:tcPr>
            <w:tcW w:w="990" w:type="dxa"/>
            <w:vAlign w:val="center"/>
          </w:tcPr>
          <w:p w:rsidR="002E6A9C" w:rsidRDefault="00F1515E" w:rsidP="002E6A9C">
            <w:pPr>
              <w:jc w:val="center"/>
              <w:rPr>
                <w:rFonts w:ascii="Arial" w:hAnsi="Arial" w:cs="Arial"/>
              </w:rPr>
            </w:pPr>
            <m:oMathPara>
              <m:oMath>
                <m:r>
                  <w:rPr>
                    <w:rFonts w:ascii="Cambria Math" w:hAnsi="Cambria Math" w:cs="Arial"/>
                  </w:rPr>
                  <m:t>4L-2</m:t>
                </m:r>
              </m:oMath>
            </m:oMathPara>
          </w:p>
        </w:tc>
        <w:tc>
          <w:tcPr>
            <w:tcW w:w="900" w:type="dxa"/>
            <w:vAlign w:val="center"/>
          </w:tcPr>
          <w:p w:rsidR="002E6A9C" w:rsidRPr="00693286" w:rsidRDefault="002E6A9C" w:rsidP="002E6A9C">
            <w:pPr>
              <w:jc w:val="center"/>
              <w:rPr>
                <w:rFonts w:eastAsia="Malgun Gothic"/>
              </w:rPr>
            </w:pPr>
            <w:r w:rsidRPr="00693286">
              <w:rPr>
                <w:rFonts w:eastAsia="Malgun Gothic"/>
              </w:rPr>
              <w:t>6</w:t>
            </w:r>
          </w:p>
        </w:tc>
        <w:tc>
          <w:tcPr>
            <w:tcW w:w="990" w:type="dxa"/>
            <w:vAlign w:val="center"/>
          </w:tcPr>
          <w:p w:rsidR="002E6A9C" w:rsidRPr="00693286" w:rsidRDefault="002E6A9C" w:rsidP="002E6A9C">
            <w:pPr>
              <w:jc w:val="center"/>
              <w:rPr>
                <w:rFonts w:eastAsia="Malgun Gothic"/>
              </w:rPr>
            </w:pPr>
            <w:r w:rsidRPr="00693286">
              <w:rPr>
                <w:rFonts w:eastAsia="Malgun Gothic"/>
              </w:rPr>
              <w:t>14</w:t>
            </w:r>
          </w:p>
        </w:tc>
      </w:tr>
      <w:tr w:rsidR="002E6A9C" w:rsidTr="00692E09">
        <w:tc>
          <w:tcPr>
            <w:tcW w:w="1278" w:type="dxa"/>
            <w:vAlign w:val="center"/>
          </w:tcPr>
          <w:p w:rsidR="002E6A9C" w:rsidRPr="00812831" w:rsidRDefault="002E6A9C" w:rsidP="002E6A9C">
            <w:pPr>
              <w:jc w:val="center"/>
              <w:rPr>
                <w:i/>
              </w:rPr>
            </w:pPr>
            <w:r w:rsidRPr="00812831">
              <w:rPr>
                <w:i/>
              </w:rPr>
              <w:t>CB6</w:t>
            </w:r>
          </w:p>
        </w:tc>
        <w:tc>
          <w:tcPr>
            <w:tcW w:w="1710" w:type="dxa"/>
            <w:vMerge/>
            <w:vAlign w:val="center"/>
          </w:tcPr>
          <w:p w:rsidR="002E6A9C" w:rsidRPr="00F1515E" w:rsidRDefault="002E6A9C" w:rsidP="002E6A9C">
            <w:pPr>
              <w:jc w:val="center"/>
            </w:pPr>
          </w:p>
        </w:tc>
        <w:tc>
          <w:tcPr>
            <w:tcW w:w="900" w:type="dxa"/>
            <w:vMerge/>
            <w:vAlign w:val="center"/>
          </w:tcPr>
          <w:p w:rsidR="002E6A9C" w:rsidRPr="00812831" w:rsidRDefault="002E6A9C" w:rsidP="002E6A9C">
            <w:pPr>
              <w:jc w:val="center"/>
              <w:rPr>
                <w:i/>
              </w:rPr>
            </w:pPr>
          </w:p>
        </w:tc>
        <w:tc>
          <w:tcPr>
            <w:tcW w:w="900" w:type="dxa"/>
            <w:vAlign w:val="center"/>
          </w:tcPr>
          <w:p w:rsidR="002E6A9C" w:rsidRPr="00812831" w:rsidRDefault="002E6A9C" w:rsidP="002E6A9C">
            <w:pPr>
              <w:jc w:val="center"/>
              <w:rPr>
                <w:i/>
              </w:rPr>
            </w:pPr>
            <w:r w:rsidRPr="00812831">
              <w:rPr>
                <w:i/>
              </w:rPr>
              <w:t>Coef1</w:t>
            </w:r>
          </w:p>
        </w:tc>
        <w:tc>
          <w:tcPr>
            <w:tcW w:w="1080" w:type="dxa"/>
            <w:vMerge/>
            <w:vAlign w:val="center"/>
          </w:tcPr>
          <w:p w:rsidR="002E6A9C" w:rsidRDefault="002E6A9C" w:rsidP="002E6A9C">
            <w:pPr>
              <w:jc w:val="center"/>
            </w:pPr>
          </w:p>
        </w:tc>
        <w:tc>
          <w:tcPr>
            <w:tcW w:w="1080" w:type="dxa"/>
            <w:vAlign w:val="center"/>
          </w:tcPr>
          <w:p w:rsidR="002E6A9C" w:rsidRDefault="00F1515E" w:rsidP="002E6A9C">
            <w:pPr>
              <w:jc w:val="center"/>
              <w:rPr>
                <w:rFonts w:ascii="Arial" w:hAnsi="Arial" w:cs="Arial"/>
              </w:rPr>
            </w:pPr>
            <m:oMathPara>
              <m:oMath>
                <m:r>
                  <w:rPr>
                    <w:rFonts w:ascii="Cambria Math" w:hAnsi="Cambria Math" w:cs="Arial"/>
                  </w:rPr>
                  <m:t>L-1</m:t>
                </m:r>
              </m:oMath>
            </m:oMathPara>
          </w:p>
        </w:tc>
        <w:tc>
          <w:tcPr>
            <w:tcW w:w="990" w:type="dxa"/>
            <w:vAlign w:val="center"/>
          </w:tcPr>
          <w:p w:rsidR="002E6A9C" w:rsidRDefault="00F1515E" w:rsidP="002E6A9C">
            <w:pPr>
              <w:jc w:val="center"/>
              <w:rPr>
                <w:rFonts w:ascii="Arial" w:hAnsi="Arial" w:cs="Arial"/>
              </w:rPr>
            </w:pPr>
            <m:oMathPara>
              <m:oMath>
                <m:r>
                  <w:rPr>
                    <w:rFonts w:ascii="Cambria Math" w:hAnsi="Cambria Math" w:cs="Arial"/>
                  </w:rPr>
                  <m:t>3L-1</m:t>
                </m:r>
              </m:oMath>
            </m:oMathPara>
          </w:p>
        </w:tc>
        <w:tc>
          <w:tcPr>
            <w:tcW w:w="900" w:type="dxa"/>
            <w:vAlign w:val="center"/>
          </w:tcPr>
          <w:p w:rsidR="002E6A9C" w:rsidRPr="00693286" w:rsidRDefault="002E6A9C" w:rsidP="002E6A9C">
            <w:pPr>
              <w:jc w:val="center"/>
              <w:rPr>
                <w:rFonts w:eastAsia="Malgun Gothic"/>
              </w:rPr>
            </w:pPr>
            <w:r w:rsidRPr="00693286">
              <w:rPr>
                <w:rFonts w:eastAsia="Malgun Gothic"/>
              </w:rPr>
              <w:t>5</w:t>
            </w:r>
          </w:p>
        </w:tc>
        <w:tc>
          <w:tcPr>
            <w:tcW w:w="990" w:type="dxa"/>
            <w:vAlign w:val="center"/>
          </w:tcPr>
          <w:p w:rsidR="002E6A9C" w:rsidRPr="00693286" w:rsidRDefault="002E6A9C" w:rsidP="002E6A9C">
            <w:pPr>
              <w:jc w:val="center"/>
              <w:rPr>
                <w:rFonts w:eastAsia="Malgun Gothic"/>
              </w:rPr>
            </w:pPr>
            <w:r w:rsidRPr="00693286">
              <w:rPr>
                <w:rFonts w:eastAsia="Malgun Gothic"/>
              </w:rPr>
              <w:t>11</w:t>
            </w:r>
          </w:p>
        </w:tc>
      </w:tr>
      <w:tr w:rsidR="002E6A9C" w:rsidTr="00692E09">
        <w:tc>
          <w:tcPr>
            <w:tcW w:w="1278" w:type="dxa"/>
            <w:vAlign w:val="center"/>
          </w:tcPr>
          <w:p w:rsidR="002E6A9C" w:rsidRPr="00812831" w:rsidRDefault="002E6A9C" w:rsidP="002E6A9C">
            <w:pPr>
              <w:jc w:val="center"/>
              <w:rPr>
                <w:i/>
              </w:rPr>
            </w:pPr>
            <w:r w:rsidRPr="00812831">
              <w:rPr>
                <w:i/>
              </w:rPr>
              <w:t>CB7</w:t>
            </w:r>
          </w:p>
        </w:tc>
        <w:tc>
          <w:tcPr>
            <w:tcW w:w="1710" w:type="dxa"/>
            <w:vMerge/>
            <w:vAlign w:val="center"/>
          </w:tcPr>
          <w:p w:rsidR="002E6A9C" w:rsidRPr="00F1515E" w:rsidRDefault="002E6A9C" w:rsidP="002E6A9C">
            <w:pPr>
              <w:jc w:val="center"/>
            </w:pPr>
          </w:p>
        </w:tc>
        <w:tc>
          <w:tcPr>
            <w:tcW w:w="900" w:type="dxa"/>
            <w:vMerge/>
            <w:vAlign w:val="center"/>
          </w:tcPr>
          <w:p w:rsidR="002E6A9C" w:rsidRPr="00812831" w:rsidRDefault="002E6A9C" w:rsidP="002E6A9C">
            <w:pPr>
              <w:jc w:val="center"/>
              <w:rPr>
                <w:i/>
              </w:rPr>
            </w:pPr>
          </w:p>
        </w:tc>
        <w:tc>
          <w:tcPr>
            <w:tcW w:w="900" w:type="dxa"/>
            <w:vAlign w:val="center"/>
          </w:tcPr>
          <w:p w:rsidR="002E6A9C" w:rsidRPr="00812831" w:rsidRDefault="002E6A9C" w:rsidP="002E6A9C">
            <w:pPr>
              <w:jc w:val="center"/>
              <w:rPr>
                <w:i/>
              </w:rPr>
            </w:pPr>
            <w:r w:rsidRPr="00812831">
              <w:rPr>
                <w:i/>
              </w:rPr>
              <w:t>Coef2</w:t>
            </w:r>
          </w:p>
        </w:tc>
        <w:tc>
          <w:tcPr>
            <w:tcW w:w="1080" w:type="dxa"/>
            <w:vMerge/>
            <w:vAlign w:val="center"/>
          </w:tcPr>
          <w:p w:rsidR="002E6A9C" w:rsidRDefault="002E6A9C" w:rsidP="002E6A9C">
            <w:pPr>
              <w:jc w:val="center"/>
            </w:pPr>
          </w:p>
        </w:tc>
        <w:tc>
          <w:tcPr>
            <w:tcW w:w="1080" w:type="dxa"/>
            <w:vAlign w:val="center"/>
          </w:tcPr>
          <w:p w:rsidR="002E6A9C" w:rsidRDefault="00F1515E" w:rsidP="002E6A9C">
            <w:pPr>
              <w:jc w:val="center"/>
              <w:rPr>
                <w:rFonts w:eastAsia="Malgun Gothic" w:cs="Batang"/>
              </w:rPr>
            </w:pPr>
            <m:oMathPara>
              <m:oMath>
                <m:r>
                  <w:rPr>
                    <w:rFonts w:ascii="Cambria Math" w:hAnsi="Cambria Math" w:cs="Arial"/>
                  </w:rPr>
                  <m:t>2(L-1)</m:t>
                </m:r>
              </m:oMath>
            </m:oMathPara>
          </w:p>
        </w:tc>
        <w:tc>
          <w:tcPr>
            <w:tcW w:w="990" w:type="dxa"/>
            <w:vAlign w:val="center"/>
          </w:tcPr>
          <w:p w:rsidR="002E6A9C" w:rsidRDefault="00F1515E" w:rsidP="002E6A9C">
            <w:pPr>
              <w:jc w:val="center"/>
              <w:rPr>
                <w:rFonts w:eastAsia="Malgun Gothic" w:cs="Batang"/>
              </w:rPr>
            </w:pPr>
            <m:oMathPara>
              <m:oMath>
                <m:r>
                  <w:rPr>
                    <w:rFonts w:ascii="Cambria Math" w:hAnsi="Cambria Math" w:cs="Arial"/>
                  </w:rPr>
                  <m:t>4L-2</m:t>
                </m:r>
              </m:oMath>
            </m:oMathPara>
          </w:p>
        </w:tc>
        <w:tc>
          <w:tcPr>
            <w:tcW w:w="900" w:type="dxa"/>
            <w:vAlign w:val="center"/>
          </w:tcPr>
          <w:p w:rsidR="002E6A9C" w:rsidRPr="00693286" w:rsidRDefault="002E6A9C" w:rsidP="002E6A9C">
            <w:pPr>
              <w:jc w:val="center"/>
              <w:rPr>
                <w:rFonts w:eastAsia="Malgun Gothic"/>
              </w:rPr>
            </w:pPr>
            <w:r w:rsidRPr="00693286">
              <w:rPr>
                <w:rFonts w:eastAsia="Malgun Gothic"/>
              </w:rPr>
              <w:t>6</w:t>
            </w:r>
          </w:p>
        </w:tc>
        <w:tc>
          <w:tcPr>
            <w:tcW w:w="990" w:type="dxa"/>
            <w:vAlign w:val="center"/>
          </w:tcPr>
          <w:p w:rsidR="002E6A9C" w:rsidRPr="00693286" w:rsidRDefault="002E6A9C" w:rsidP="002E6A9C">
            <w:pPr>
              <w:jc w:val="center"/>
              <w:rPr>
                <w:rFonts w:eastAsia="Malgun Gothic"/>
              </w:rPr>
            </w:pPr>
            <w:r w:rsidRPr="00693286">
              <w:rPr>
                <w:rFonts w:eastAsia="Malgun Gothic"/>
              </w:rPr>
              <w:t>14</w:t>
            </w:r>
          </w:p>
        </w:tc>
      </w:tr>
      <w:tr w:rsidR="002E6A9C" w:rsidTr="00692E09">
        <w:tc>
          <w:tcPr>
            <w:tcW w:w="1278" w:type="dxa"/>
            <w:vAlign w:val="center"/>
          </w:tcPr>
          <w:p w:rsidR="002E6A9C" w:rsidRPr="00693286" w:rsidRDefault="002E6A9C" w:rsidP="002E6A9C">
            <w:pPr>
              <w:jc w:val="center"/>
              <w:rPr>
                <w:i/>
                <w:color w:val="FF0000"/>
              </w:rPr>
            </w:pPr>
            <w:r w:rsidRPr="00693286">
              <w:rPr>
                <w:i/>
                <w:color w:val="FF0000"/>
              </w:rPr>
              <w:t>CB8</w:t>
            </w:r>
          </w:p>
        </w:tc>
        <w:tc>
          <w:tcPr>
            <w:tcW w:w="1710" w:type="dxa"/>
            <w:vAlign w:val="center"/>
          </w:tcPr>
          <w:p w:rsidR="002E6A9C" w:rsidRPr="00F1515E" w:rsidRDefault="002E6A9C" w:rsidP="002E6A9C">
            <w:pPr>
              <w:jc w:val="center"/>
              <w:rPr>
                <w:color w:val="FF0000"/>
              </w:rPr>
            </w:pPr>
            <w:r w:rsidRPr="00F1515E">
              <w:rPr>
                <w:color w:val="FF0000"/>
              </w:rPr>
              <w:t xml:space="preserve">Alt 0 in </w:t>
            </w:r>
            <w:r w:rsidRPr="00F1515E">
              <w:rPr>
                <w:color w:val="FF0000"/>
              </w:rPr>
              <w:fldChar w:fldCharType="begin"/>
            </w:r>
            <w:r w:rsidRPr="00F1515E">
              <w:rPr>
                <w:color w:val="FF0000"/>
              </w:rPr>
              <w:instrText xml:space="preserve"> REF _Ref462521176 \h </w:instrText>
            </w:r>
            <w:r w:rsidR="00F1515E">
              <w:rPr>
                <w:color w:val="FF0000"/>
              </w:rPr>
              <w:instrText xml:space="preserve"> \* MERGEFORMAT </w:instrText>
            </w:r>
            <w:r w:rsidRPr="00F1515E">
              <w:rPr>
                <w:color w:val="FF0000"/>
              </w:rPr>
            </w:r>
            <w:r w:rsidRPr="00F1515E">
              <w:rPr>
                <w:color w:val="FF0000"/>
              </w:rPr>
              <w:fldChar w:fldCharType="separate"/>
            </w:r>
            <w:r w:rsidRPr="00F1515E">
              <w:rPr>
                <w:color w:val="FF0000"/>
              </w:rPr>
              <w:t xml:space="preserve">Figure </w:t>
            </w:r>
            <w:r w:rsidRPr="00F1515E">
              <w:rPr>
                <w:noProof/>
                <w:color w:val="FF0000"/>
              </w:rPr>
              <w:t>1</w:t>
            </w:r>
            <w:r w:rsidRPr="00F1515E">
              <w:rPr>
                <w:color w:val="FF0000"/>
              </w:rPr>
              <w:fldChar w:fldCharType="end"/>
            </w:r>
          </w:p>
        </w:tc>
        <w:tc>
          <w:tcPr>
            <w:tcW w:w="900" w:type="dxa"/>
            <w:vAlign w:val="center"/>
          </w:tcPr>
          <w:p w:rsidR="002E6A9C" w:rsidRPr="00693286" w:rsidRDefault="002E6A9C" w:rsidP="002E6A9C">
            <w:pPr>
              <w:jc w:val="center"/>
              <w:rPr>
                <w:i/>
                <w:color w:val="FF0000"/>
              </w:rPr>
            </w:pPr>
            <w:r>
              <w:rPr>
                <w:i/>
                <w:color w:val="FF0000"/>
              </w:rPr>
              <w:t>-</w:t>
            </w:r>
          </w:p>
        </w:tc>
        <w:tc>
          <w:tcPr>
            <w:tcW w:w="900" w:type="dxa"/>
            <w:vAlign w:val="center"/>
          </w:tcPr>
          <w:p w:rsidR="002E6A9C" w:rsidRPr="00693286" w:rsidRDefault="002E6A9C" w:rsidP="002E6A9C">
            <w:pPr>
              <w:jc w:val="center"/>
              <w:rPr>
                <w:i/>
                <w:color w:val="FF0000"/>
              </w:rPr>
            </w:pPr>
            <w:r>
              <w:rPr>
                <w:i/>
                <w:color w:val="FF0000"/>
              </w:rPr>
              <w:t>-</w:t>
            </w:r>
          </w:p>
        </w:tc>
        <w:tc>
          <w:tcPr>
            <w:tcW w:w="1080" w:type="dxa"/>
            <w:vAlign w:val="center"/>
          </w:tcPr>
          <w:p w:rsidR="002E6A9C" w:rsidRPr="002E6A9C" w:rsidRDefault="002E6A9C" w:rsidP="002E6A9C">
            <w:pPr>
              <w:jc w:val="center"/>
              <w:rPr>
                <w:i/>
                <w:color w:val="FF0000"/>
              </w:rPr>
            </w:pPr>
            <w:r w:rsidRPr="002E6A9C">
              <w:rPr>
                <w:i/>
                <w:color w:val="FF0000"/>
              </w:rPr>
              <w:t>-</w:t>
            </w:r>
          </w:p>
        </w:tc>
        <w:tc>
          <w:tcPr>
            <w:tcW w:w="1080" w:type="dxa"/>
            <w:vAlign w:val="center"/>
          </w:tcPr>
          <w:p w:rsidR="002E6A9C" w:rsidRPr="00693286" w:rsidRDefault="00F1515E" w:rsidP="002E6A9C">
            <w:pPr>
              <w:jc w:val="center"/>
              <w:rPr>
                <w:color w:val="FF0000"/>
              </w:rPr>
            </w:pPr>
            <m:oMathPara>
              <m:oMath>
                <m:r>
                  <w:rPr>
                    <w:rFonts w:ascii="Cambria Math" w:hAnsi="Cambria Math" w:cs="Arial"/>
                    <w:color w:val="FF0000"/>
                  </w:rPr>
                  <m:t>8L-4</m:t>
                </m:r>
              </m:oMath>
            </m:oMathPara>
          </w:p>
        </w:tc>
        <w:tc>
          <w:tcPr>
            <w:tcW w:w="990" w:type="dxa"/>
            <w:vAlign w:val="center"/>
          </w:tcPr>
          <w:p w:rsidR="002E6A9C" w:rsidRPr="00693286" w:rsidRDefault="00F1515E" w:rsidP="002E6A9C">
            <w:pPr>
              <w:jc w:val="center"/>
              <w:rPr>
                <w:color w:val="FF0000"/>
              </w:rPr>
            </w:pPr>
            <m:oMathPara>
              <m:oMath>
                <m:r>
                  <w:rPr>
                    <w:rFonts w:ascii="Cambria Math" w:hAnsi="Cambria Math" w:cs="Arial"/>
                    <w:color w:val="FF0000"/>
                  </w:rPr>
                  <m:t>8L-4</m:t>
                </m:r>
              </m:oMath>
            </m:oMathPara>
          </w:p>
        </w:tc>
        <w:tc>
          <w:tcPr>
            <w:tcW w:w="900" w:type="dxa"/>
            <w:vAlign w:val="center"/>
          </w:tcPr>
          <w:p w:rsidR="002E6A9C" w:rsidRPr="00693286" w:rsidRDefault="002E6A9C" w:rsidP="002E6A9C">
            <w:pPr>
              <w:jc w:val="center"/>
              <w:rPr>
                <w:color w:val="FF0000"/>
              </w:rPr>
            </w:pPr>
            <w:r w:rsidRPr="00693286">
              <w:rPr>
                <w:color w:val="FF0000"/>
              </w:rPr>
              <w:t>12</w:t>
            </w:r>
          </w:p>
        </w:tc>
        <w:tc>
          <w:tcPr>
            <w:tcW w:w="990" w:type="dxa"/>
            <w:vAlign w:val="center"/>
          </w:tcPr>
          <w:p w:rsidR="002E6A9C" w:rsidRPr="00693286" w:rsidRDefault="002E6A9C" w:rsidP="002E6A9C">
            <w:pPr>
              <w:jc w:val="center"/>
              <w:rPr>
                <w:color w:val="FF0000"/>
              </w:rPr>
            </w:pPr>
            <w:r w:rsidRPr="00693286">
              <w:rPr>
                <w:color w:val="FF0000"/>
              </w:rPr>
              <w:t>28</w:t>
            </w:r>
          </w:p>
        </w:tc>
      </w:tr>
    </w:tbl>
    <w:p w:rsidR="00812831" w:rsidRDefault="00812831" w:rsidP="000757A1"/>
    <w:p w:rsidR="005C14D3" w:rsidRPr="00A96BE4" w:rsidRDefault="00A96BE4" w:rsidP="00BE5E6B">
      <w:r>
        <w:rPr>
          <w:b/>
        </w:rPr>
        <w:t>Proposal 3</w:t>
      </w:r>
      <w:r w:rsidRPr="00C5767F">
        <w:t>:</w:t>
      </w:r>
      <w:r>
        <w:t xml:space="preserve"> The rank 2 linear combination codebook is </w:t>
      </w:r>
      <w:r w:rsidR="008829A8">
        <w:t xml:space="preserve">according to one of </w:t>
      </w:r>
      <w:r w:rsidR="008829A8" w:rsidRPr="008829A8">
        <w:rPr>
          <w:i/>
        </w:rPr>
        <w:t>CB0 – CB7</w:t>
      </w:r>
      <w:r w:rsidR="008829A8">
        <w:t xml:space="preserve"> in </w:t>
      </w:r>
      <w:r w:rsidR="008829A8">
        <w:fldChar w:fldCharType="begin"/>
      </w:r>
      <w:r w:rsidR="008829A8">
        <w:instrText xml:space="preserve"> REF _Ref462557956 \h </w:instrText>
      </w:r>
      <w:r w:rsidR="008829A8">
        <w:fldChar w:fldCharType="separate"/>
      </w:r>
      <w:r w:rsidR="008829A8">
        <w:t xml:space="preserve">Table </w:t>
      </w:r>
      <w:r w:rsidR="008829A8">
        <w:rPr>
          <w:noProof/>
        </w:rPr>
        <w:t>3</w:t>
      </w:r>
      <w:r w:rsidR="008829A8">
        <w:fldChar w:fldCharType="end"/>
      </w:r>
      <w:r w:rsidR="008829A8">
        <w:t>.</w:t>
      </w:r>
    </w:p>
    <w:p w:rsidR="00022BD7" w:rsidRPr="000D17E6" w:rsidRDefault="00022BD7" w:rsidP="00684B02">
      <w:pPr>
        <w:numPr>
          <w:ilvl w:val="0"/>
          <w:numId w:val="1"/>
        </w:numPr>
        <w:ind w:left="0" w:right="-784" w:firstLine="0"/>
        <w:rPr>
          <w:b/>
          <w:sz w:val="30"/>
          <w:szCs w:val="30"/>
        </w:rPr>
      </w:pPr>
      <w:r>
        <w:rPr>
          <w:b/>
          <w:sz w:val="30"/>
          <w:szCs w:val="30"/>
        </w:rPr>
        <w:t>Conclusion</w:t>
      </w:r>
    </w:p>
    <w:p w:rsidR="009A39B4" w:rsidRDefault="00022BD7" w:rsidP="00684B02">
      <w:pPr>
        <w:ind w:right="-90"/>
      </w:pPr>
      <w:r>
        <w:t xml:space="preserve">This document </w:t>
      </w:r>
      <w:r w:rsidR="002719CC">
        <w:t>discusses higher rank LC codebook design with the design goal of keeping the CSI reporting overhead comparable to rank 1 LC codebook</w:t>
      </w:r>
      <w:r w:rsidR="00F53DF4">
        <w:t>, and proposes rank 2 LC codebook alternatives</w:t>
      </w:r>
      <w:r>
        <w:t xml:space="preserve">. The proposals </w:t>
      </w:r>
      <w:r w:rsidR="00C7506A" w:rsidRPr="00C7506A">
        <w:t xml:space="preserve">and observations </w:t>
      </w:r>
      <w:r>
        <w:t>mad</w:t>
      </w:r>
      <w:r w:rsidR="00C20899">
        <w:t>e can be summarized as follows.</w:t>
      </w:r>
    </w:p>
    <w:p w:rsidR="00200351" w:rsidRDefault="00200351" w:rsidP="00200351">
      <w:pPr>
        <w:rPr>
          <w:b/>
        </w:rPr>
      </w:pPr>
      <w:r>
        <w:rPr>
          <w:b/>
        </w:rPr>
        <w:t>Observation 1</w:t>
      </w:r>
      <w:r w:rsidRPr="00C5767F">
        <w:t>:</w:t>
      </w:r>
      <w:r>
        <w:t xml:space="preserve"> If co-phase for the two polarizations is not separated from LC coefficients (Alt 0 in </w:t>
      </w:r>
      <w:r>
        <w:rPr>
          <w:b/>
        </w:rPr>
        <w:fldChar w:fldCharType="begin"/>
      </w:r>
      <w:r>
        <w:rPr>
          <w:b/>
        </w:rPr>
        <w:instrText xml:space="preserve"> REF _Ref462521176 \h </w:instrText>
      </w:r>
      <w:r>
        <w:rPr>
          <w:b/>
        </w:rPr>
      </w:r>
      <w:r>
        <w:rPr>
          <w:b/>
        </w:rPr>
        <w:fldChar w:fldCharType="separate"/>
      </w:r>
      <w:r>
        <w:t xml:space="preserve">Figure </w:t>
      </w:r>
      <w:r>
        <w:rPr>
          <w:noProof/>
        </w:rPr>
        <w:t>1</w:t>
      </w:r>
      <w:r>
        <w:rPr>
          <w:b/>
        </w:rPr>
        <w:fldChar w:fldCharType="end"/>
      </w:r>
      <w:r>
        <w:t xml:space="preserve">), then the </w:t>
      </w:r>
      <w:r w:rsidRPr="00FA6DD2">
        <w:t>2</w:t>
      </w:r>
      <w:r w:rsidRPr="00FA6DD2">
        <w:rPr>
          <w:vertAlign w:val="superscript"/>
        </w:rPr>
        <w:t>nd</w:t>
      </w:r>
      <w:r w:rsidRPr="00FA6DD2">
        <w:t xml:space="preserve"> PMI reporting overhead </w:t>
      </w:r>
      <w:r>
        <w:t>for</w:t>
      </w:r>
      <w:r w:rsidRPr="00FA6DD2">
        <w:t xml:space="preserve"> </w:t>
      </w:r>
      <w:r>
        <w:t xml:space="preserve">higher rank </w:t>
      </w:r>
      <w:r w:rsidRPr="00FA6DD2">
        <w:t>LC codebook</w:t>
      </w:r>
      <w:r>
        <w:t xml:space="preserve">s can be large which is an issue for periodic CSI reporting on PUCCH. </w:t>
      </w:r>
    </w:p>
    <w:p w:rsidR="00200351" w:rsidRDefault="00200351" w:rsidP="00200351">
      <w:pPr>
        <w:rPr>
          <w:b/>
        </w:rPr>
      </w:pPr>
      <w:r>
        <w:rPr>
          <w:b/>
        </w:rPr>
        <w:t>Proposal 1</w:t>
      </w:r>
      <w:r w:rsidRPr="006229EC">
        <w:t>:</w:t>
      </w:r>
      <w:r>
        <w:rPr>
          <w:b/>
        </w:rPr>
        <w:t xml:space="preserve"> </w:t>
      </w:r>
      <w:r w:rsidRPr="006229EC">
        <w:t xml:space="preserve">The LC codebook is designed with the design goal of keeping the </w:t>
      </w:r>
      <w:r>
        <w:t>number of bits (</w:t>
      </w:r>
      <w:r w:rsidRPr="00FA6DD2">
        <w:t>2</w:t>
      </w:r>
      <w:r w:rsidRPr="00FA6DD2">
        <w:rPr>
          <w:vertAlign w:val="superscript"/>
        </w:rPr>
        <w:t>nd</w:t>
      </w:r>
      <w:r w:rsidRPr="00FA6DD2">
        <w:t xml:space="preserve"> PMI</w:t>
      </w:r>
      <w:r>
        <w:t>)</w:t>
      </w:r>
      <w:r w:rsidRPr="00FA6DD2">
        <w:t xml:space="preserve"> </w:t>
      </w:r>
      <w:r>
        <w:t xml:space="preserve">for higher rank LC coefficients </w:t>
      </w:r>
      <w:r w:rsidRPr="006229EC">
        <w:t xml:space="preserve">comparable to rank 1 </w:t>
      </w:r>
      <w:r>
        <w:t>LC coefficients so that periodic CSI reporting on PUCCH can be supported</w:t>
      </w:r>
      <w:r w:rsidRPr="006229EC">
        <w:t>.</w:t>
      </w:r>
      <w:r>
        <w:rPr>
          <w:b/>
        </w:rPr>
        <w:t xml:space="preserve"> </w:t>
      </w:r>
    </w:p>
    <w:p w:rsidR="00200351" w:rsidRDefault="00200351" w:rsidP="00200351">
      <w:r>
        <w:rPr>
          <w:b/>
        </w:rPr>
        <w:t>Proposal 2</w:t>
      </w:r>
      <w:r w:rsidRPr="00C5767F">
        <w:t>:</w:t>
      </w:r>
      <w:r>
        <w:rPr>
          <w:b/>
        </w:rPr>
        <w:t xml:space="preserve"> </w:t>
      </w:r>
      <w:r>
        <w:t xml:space="preserve">To reduce </w:t>
      </w:r>
      <w:r w:rsidRPr="00FA6DD2">
        <w:t>2</w:t>
      </w:r>
      <w:r w:rsidRPr="00FA6DD2">
        <w:rPr>
          <w:vertAlign w:val="superscript"/>
        </w:rPr>
        <w:t>nd</w:t>
      </w:r>
      <w:r w:rsidRPr="00FA6DD2">
        <w:t xml:space="preserve"> PMI reporting overhead </w:t>
      </w:r>
      <w:r>
        <w:t>for</w:t>
      </w:r>
      <w:r w:rsidRPr="00FA6DD2">
        <w:t xml:space="preserve"> </w:t>
      </w:r>
      <w:r>
        <w:t xml:space="preserve">higher rank </w:t>
      </w:r>
      <w:r w:rsidRPr="00FA6DD2">
        <w:t>LC codebook</w:t>
      </w:r>
      <w:r>
        <w:t xml:space="preserve">s, consider Alt 1 in </w:t>
      </w:r>
      <w:r>
        <w:rPr>
          <w:b/>
        </w:rPr>
        <w:fldChar w:fldCharType="begin"/>
      </w:r>
      <w:r>
        <w:rPr>
          <w:b/>
        </w:rPr>
        <w:instrText xml:space="preserve"> REF _Ref462521176 \h </w:instrText>
      </w:r>
      <w:r>
        <w:rPr>
          <w:b/>
        </w:rPr>
      </w:r>
      <w:r>
        <w:rPr>
          <w:b/>
        </w:rPr>
        <w:fldChar w:fldCharType="separate"/>
      </w:r>
      <w:r>
        <w:t xml:space="preserve">Figure </w:t>
      </w:r>
      <w:r>
        <w:rPr>
          <w:noProof/>
        </w:rPr>
        <w:t>1</w:t>
      </w:r>
      <w:r>
        <w:rPr>
          <w:b/>
        </w:rPr>
        <w:fldChar w:fldCharType="end"/>
      </w:r>
      <w:r>
        <w:rPr>
          <w:b/>
        </w:rPr>
        <w:t xml:space="preserve"> </w:t>
      </w:r>
      <w:r w:rsidRPr="00653E3F">
        <w:t>in which</w:t>
      </w:r>
      <w:r>
        <w:t xml:space="preserve"> c</w:t>
      </w:r>
      <w:r w:rsidRPr="00FA6DD2">
        <w:t xml:space="preserve">o-phase for the two polarizations and LC coefficients are </w:t>
      </w:r>
      <w:r>
        <w:t>separately considered.</w:t>
      </w:r>
      <w:r w:rsidRPr="00653E3F">
        <w:t xml:space="preserve"> </w:t>
      </w:r>
      <w:r>
        <w:t xml:space="preserve">   </w:t>
      </w:r>
    </w:p>
    <w:p w:rsidR="008829A8" w:rsidRDefault="008829A8" w:rsidP="00200351">
      <w:r>
        <w:rPr>
          <w:b/>
        </w:rPr>
        <w:t>Proposal 3</w:t>
      </w:r>
      <w:r w:rsidRPr="00C5767F">
        <w:t>:</w:t>
      </w:r>
      <w:r>
        <w:t xml:space="preserve"> The rank 2 linear combination codebook is according to one of </w:t>
      </w:r>
      <w:r w:rsidRPr="008829A8">
        <w:rPr>
          <w:i/>
        </w:rPr>
        <w:t>CB0 – CB7</w:t>
      </w:r>
      <w:r>
        <w:t xml:space="preserve"> in </w:t>
      </w:r>
      <w:r>
        <w:fldChar w:fldCharType="begin"/>
      </w:r>
      <w:r>
        <w:instrText xml:space="preserve"> REF _Ref462557956 \h </w:instrText>
      </w:r>
      <w:r>
        <w:fldChar w:fldCharType="separate"/>
      </w:r>
      <w:r>
        <w:t xml:space="preserve">Table </w:t>
      </w:r>
      <w:r>
        <w:rPr>
          <w:noProof/>
        </w:rPr>
        <w:t>3</w:t>
      </w:r>
      <w:r>
        <w:fldChar w:fldCharType="end"/>
      </w:r>
      <w:r>
        <w:t>.</w:t>
      </w:r>
    </w:p>
    <w:p w:rsidR="00022BD7" w:rsidRDefault="00022BD7" w:rsidP="00684B02">
      <w:pPr>
        <w:ind w:right="-90"/>
        <w:rPr>
          <w:b/>
          <w:sz w:val="30"/>
          <w:szCs w:val="30"/>
        </w:rPr>
      </w:pPr>
      <w:r>
        <w:rPr>
          <w:b/>
          <w:sz w:val="30"/>
          <w:szCs w:val="30"/>
        </w:rPr>
        <w:lastRenderedPageBreak/>
        <w:t>References</w:t>
      </w:r>
    </w:p>
    <w:p w:rsidR="00F75499" w:rsidRDefault="00022BD7" w:rsidP="00684B02">
      <w:pPr>
        <w:ind w:right="-90"/>
        <w:rPr>
          <w:rFonts w:eastAsia="MS Mincho"/>
          <w:iCs/>
          <w:lang w:eastAsia="ja-JP"/>
        </w:rPr>
      </w:pPr>
      <w:bookmarkStart w:id="7" w:name="OLE_LINK3"/>
      <w:bookmarkStart w:id="8" w:name="OLE_LINK4"/>
      <w:r>
        <w:rPr>
          <w:rFonts w:eastAsia="MS Mincho"/>
          <w:iCs/>
          <w:lang w:eastAsia="ja-JP"/>
        </w:rPr>
        <w:t>[1</w:t>
      </w:r>
      <w:r w:rsidRPr="00B53B49">
        <w:rPr>
          <w:rFonts w:eastAsia="MS Mincho"/>
          <w:iCs/>
          <w:lang w:eastAsia="ja-JP"/>
        </w:rPr>
        <w:t>]</w:t>
      </w:r>
      <w:bookmarkEnd w:id="7"/>
      <w:bookmarkEnd w:id="8"/>
      <w:r w:rsidR="0032319F">
        <w:rPr>
          <w:rFonts w:eastAsia="MS Mincho"/>
          <w:iCs/>
          <w:lang w:eastAsia="ja-JP"/>
        </w:rPr>
        <w:t xml:space="preserve"> </w:t>
      </w:r>
      <w:r w:rsidR="00F47B1C">
        <w:rPr>
          <w:rFonts w:eastAsia="MS Mincho"/>
          <w:iCs/>
          <w:lang w:eastAsia="ja-JP"/>
        </w:rPr>
        <w:t>RAN1#86</w:t>
      </w:r>
      <w:r w:rsidR="0032319F" w:rsidRPr="0032319F">
        <w:rPr>
          <w:rFonts w:eastAsia="MS Mincho"/>
          <w:iCs/>
          <w:lang w:eastAsia="ja-JP"/>
        </w:rPr>
        <w:t>, Chairman’s notes</w:t>
      </w:r>
    </w:p>
    <w:p w:rsidR="00385EC2" w:rsidRPr="00C800E7" w:rsidRDefault="00161123" w:rsidP="00684B02">
      <w:pPr>
        <w:ind w:right="-90"/>
        <w:rPr>
          <w:rFonts w:eastAsia="MS Mincho"/>
          <w:iCs/>
          <w:lang w:eastAsia="ja-JP"/>
        </w:rPr>
      </w:pPr>
      <w:r>
        <w:rPr>
          <w:rFonts w:eastAsia="MS Mincho"/>
          <w:iCs/>
          <w:lang w:eastAsia="ja-JP"/>
        </w:rPr>
        <w:t>[</w:t>
      </w:r>
      <w:r w:rsidR="002302AC">
        <w:rPr>
          <w:rFonts w:eastAsia="MS Mincho"/>
          <w:iCs/>
          <w:lang w:eastAsia="ja-JP"/>
        </w:rPr>
        <w:t>2</w:t>
      </w:r>
      <w:r>
        <w:rPr>
          <w:rFonts w:eastAsia="MS Mincho"/>
          <w:iCs/>
          <w:lang w:eastAsia="ja-JP"/>
        </w:rPr>
        <w:t>] R1-16</w:t>
      </w:r>
      <w:r w:rsidR="00D7672E">
        <w:rPr>
          <w:rFonts w:eastAsia="MS Mincho"/>
          <w:iCs/>
          <w:lang w:eastAsia="ja-JP"/>
        </w:rPr>
        <w:t>09013</w:t>
      </w:r>
      <w:r w:rsidR="006B7568" w:rsidRPr="006B7568">
        <w:rPr>
          <w:rFonts w:eastAsia="MS Mincho"/>
          <w:iCs/>
          <w:lang w:eastAsia="ja-JP"/>
        </w:rPr>
        <w:t>, “</w:t>
      </w:r>
      <w:r w:rsidR="004845FA">
        <w:rPr>
          <w:rFonts w:eastAsia="MS Mincho"/>
          <w:iCs/>
          <w:lang w:eastAsia="ja-JP"/>
        </w:rPr>
        <w:t>Linear combination W2 codebook</w:t>
      </w:r>
      <w:r w:rsidR="006B7568" w:rsidRPr="006B7568">
        <w:rPr>
          <w:rFonts w:eastAsia="MS Mincho"/>
          <w:iCs/>
          <w:lang w:eastAsia="ja-JP"/>
        </w:rPr>
        <w:t>” Samsung.</w:t>
      </w:r>
    </w:p>
    <w:sectPr w:rsidR="00385EC2" w:rsidRPr="00C800E7" w:rsidSect="00D54D61">
      <w:headerReference w:type="default" r:id="rId10"/>
      <w:footerReference w:type="even" r:id="rId11"/>
      <w:footerReference w:type="default" r:id="rId12"/>
      <w:type w:val="continuous"/>
      <w:pgSz w:w="11906" w:h="16838"/>
      <w:pgMar w:top="1440" w:right="1196" w:bottom="1440" w:left="117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19A3" w:rsidRDefault="000019A3" w:rsidP="00C1415E">
      <w:pPr>
        <w:spacing w:after="120"/>
      </w:pPr>
      <w:r>
        <w:separator/>
      </w:r>
    </w:p>
    <w:p w:rsidR="000019A3" w:rsidRDefault="000019A3" w:rsidP="00C1415E">
      <w:pPr>
        <w:spacing w:after="120"/>
      </w:pPr>
    </w:p>
  </w:endnote>
  <w:endnote w:type="continuationSeparator" w:id="0">
    <w:p w:rsidR="000019A3" w:rsidRDefault="000019A3" w:rsidP="00C1415E">
      <w:pPr>
        <w:spacing w:after="120"/>
      </w:pPr>
      <w:r>
        <w:continuationSeparator/>
      </w:r>
    </w:p>
    <w:p w:rsidR="000019A3" w:rsidRDefault="000019A3" w:rsidP="00C1415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STFangsong">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297" w:rsidRDefault="00855297" w:rsidP="00C1415E">
    <w:pPr>
      <w:pStyle w:val="Footer"/>
      <w:framePr w:wrap="around" w:vAnchor="text" w:hAnchor="margin" w:xAlign="right" w:y="1"/>
      <w:spacing w:after="120"/>
      <w:rPr>
        <w:rStyle w:val="PageNumber"/>
      </w:rPr>
    </w:pPr>
    <w:r>
      <w:rPr>
        <w:rStyle w:val="PageNumber"/>
      </w:rPr>
      <w:fldChar w:fldCharType="begin"/>
    </w:r>
    <w:r>
      <w:rPr>
        <w:rStyle w:val="PageNumber"/>
      </w:rPr>
      <w:instrText xml:space="preserve">PAGE  </w:instrText>
    </w:r>
    <w:r>
      <w:rPr>
        <w:rStyle w:val="PageNumber"/>
      </w:rPr>
      <w:fldChar w:fldCharType="end"/>
    </w:r>
  </w:p>
  <w:p w:rsidR="00855297" w:rsidRDefault="00855297" w:rsidP="00C1415E">
    <w:pPr>
      <w:pStyle w:val="Footer"/>
      <w:spacing w:after="120"/>
      <w:ind w:right="360"/>
    </w:pPr>
  </w:p>
  <w:p w:rsidR="00855297" w:rsidRDefault="00855297" w:rsidP="00C1415E">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297" w:rsidRDefault="00855297" w:rsidP="00C1415E">
    <w:pPr>
      <w:pStyle w:val="Footer"/>
      <w:spacing w:after="120"/>
      <w:ind w:right="360"/>
      <w:rPr>
        <w:rFonts w:ascii="SimSun" w:hAnsi="SimSun"/>
      </w:rPr>
    </w:pPr>
    <w:r>
      <w:rPr>
        <w:rFonts w:ascii="SimSun" w:hAnsi="SimSun" w:hint="eastAsia"/>
      </w:rPr>
      <w:tab/>
    </w:r>
  </w:p>
  <w:p w:rsidR="00855297" w:rsidRDefault="00855297" w:rsidP="00C1415E">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19A3" w:rsidRDefault="000019A3" w:rsidP="00C1415E">
      <w:pPr>
        <w:spacing w:after="120"/>
      </w:pPr>
      <w:r>
        <w:separator/>
      </w:r>
    </w:p>
    <w:p w:rsidR="000019A3" w:rsidRDefault="000019A3" w:rsidP="00C1415E">
      <w:pPr>
        <w:spacing w:after="120"/>
      </w:pPr>
    </w:p>
  </w:footnote>
  <w:footnote w:type="continuationSeparator" w:id="0">
    <w:p w:rsidR="000019A3" w:rsidRDefault="000019A3" w:rsidP="00C1415E">
      <w:pPr>
        <w:spacing w:after="120"/>
      </w:pPr>
      <w:r>
        <w:continuationSeparator/>
      </w:r>
    </w:p>
    <w:p w:rsidR="000019A3" w:rsidRDefault="000019A3" w:rsidP="00C1415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297" w:rsidRDefault="00855297" w:rsidP="00C1415E">
    <w:pPr>
      <w:spacing w:after="120"/>
      <w:jc w:val="distribute"/>
      <w:rPr>
        <w:rFonts w:eastAsia="STFangsong"/>
        <w:szCs w:val="21"/>
      </w:rPr>
    </w:pPr>
  </w:p>
  <w:p w:rsidR="00855297" w:rsidRDefault="00855297" w:rsidP="00C1415E">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2186587B"/>
    <w:multiLevelType w:val="hybridMultilevel"/>
    <w:tmpl w:val="5EC4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673C7E"/>
    <w:multiLevelType w:val="hybridMultilevel"/>
    <w:tmpl w:val="D87EFA3C"/>
    <w:lvl w:ilvl="0" w:tplc="8410FF1A">
      <w:start w:val="1"/>
      <w:numFmt w:val="bullet"/>
      <w:lvlText w:val="•"/>
      <w:lvlJc w:val="left"/>
      <w:pPr>
        <w:tabs>
          <w:tab w:val="num" w:pos="720"/>
        </w:tabs>
        <w:ind w:left="720" w:hanging="360"/>
      </w:pPr>
      <w:rPr>
        <w:rFonts w:ascii="Arial" w:hAnsi="Arial" w:hint="default"/>
      </w:rPr>
    </w:lvl>
    <w:lvl w:ilvl="1" w:tplc="32A8BDE2">
      <w:start w:val="2733"/>
      <w:numFmt w:val="bullet"/>
      <w:lvlText w:val="–"/>
      <w:lvlJc w:val="left"/>
      <w:pPr>
        <w:tabs>
          <w:tab w:val="num" w:pos="1440"/>
        </w:tabs>
        <w:ind w:left="1440" w:hanging="360"/>
      </w:pPr>
      <w:rPr>
        <w:rFonts w:ascii="Arial" w:hAnsi="Arial" w:hint="default"/>
      </w:rPr>
    </w:lvl>
    <w:lvl w:ilvl="2" w:tplc="288271F4">
      <w:start w:val="2733"/>
      <w:numFmt w:val="bullet"/>
      <w:lvlText w:val="•"/>
      <w:lvlJc w:val="left"/>
      <w:pPr>
        <w:tabs>
          <w:tab w:val="num" w:pos="2160"/>
        </w:tabs>
        <w:ind w:left="2160" w:hanging="360"/>
      </w:pPr>
      <w:rPr>
        <w:rFonts w:ascii="Arial" w:hAnsi="Arial" w:hint="default"/>
      </w:rPr>
    </w:lvl>
    <w:lvl w:ilvl="3" w:tplc="2D5EF84C" w:tentative="1">
      <w:start w:val="1"/>
      <w:numFmt w:val="bullet"/>
      <w:lvlText w:val="•"/>
      <w:lvlJc w:val="left"/>
      <w:pPr>
        <w:tabs>
          <w:tab w:val="num" w:pos="2880"/>
        </w:tabs>
        <w:ind w:left="2880" w:hanging="360"/>
      </w:pPr>
      <w:rPr>
        <w:rFonts w:ascii="Arial" w:hAnsi="Arial" w:hint="default"/>
      </w:rPr>
    </w:lvl>
    <w:lvl w:ilvl="4" w:tplc="11B6C5D6" w:tentative="1">
      <w:start w:val="1"/>
      <w:numFmt w:val="bullet"/>
      <w:lvlText w:val="•"/>
      <w:lvlJc w:val="left"/>
      <w:pPr>
        <w:tabs>
          <w:tab w:val="num" w:pos="3600"/>
        </w:tabs>
        <w:ind w:left="3600" w:hanging="360"/>
      </w:pPr>
      <w:rPr>
        <w:rFonts w:ascii="Arial" w:hAnsi="Arial" w:hint="default"/>
      </w:rPr>
    </w:lvl>
    <w:lvl w:ilvl="5" w:tplc="1742B932" w:tentative="1">
      <w:start w:val="1"/>
      <w:numFmt w:val="bullet"/>
      <w:lvlText w:val="•"/>
      <w:lvlJc w:val="left"/>
      <w:pPr>
        <w:tabs>
          <w:tab w:val="num" w:pos="4320"/>
        </w:tabs>
        <w:ind w:left="4320" w:hanging="360"/>
      </w:pPr>
      <w:rPr>
        <w:rFonts w:ascii="Arial" w:hAnsi="Arial" w:hint="default"/>
      </w:rPr>
    </w:lvl>
    <w:lvl w:ilvl="6" w:tplc="2130702C" w:tentative="1">
      <w:start w:val="1"/>
      <w:numFmt w:val="bullet"/>
      <w:lvlText w:val="•"/>
      <w:lvlJc w:val="left"/>
      <w:pPr>
        <w:tabs>
          <w:tab w:val="num" w:pos="5040"/>
        </w:tabs>
        <w:ind w:left="5040" w:hanging="360"/>
      </w:pPr>
      <w:rPr>
        <w:rFonts w:ascii="Arial" w:hAnsi="Arial" w:hint="default"/>
      </w:rPr>
    </w:lvl>
    <w:lvl w:ilvl="7" w:tplc="CEC2819E" w:tentative="1">
      <w:start w:val="1"/>
      <w:numFmt w:val="bullet"/>
      <w:lvlText w:val="•"/>
      <w:lvlJc w:val="left"/>
      <w:pPr>
        <w:tabs>
          <w:tab w:val="num" w:pos="5760"/>
        </w:tabs>
        <w:ind w:left="5760" w:hanging="360"/>
      </w:pPr>
      <w:rPr>
        <w:rFonts w:ascii="Arial" w:hAnsi="Arial" w:hint="default"/>
      </w:rPr>
    </w:lvl>
    <w:lvl w:ilvl="8" w:tplc="042ED3A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AB05E03"/>
    <w:multiLevelType w:val="multilevel"/>
    <w:tmpl w:val="0E148C58"/>
    <w:styleLink w:val="StyleOutlinenumbered"/>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360"/>
        </w:tabs>
        <w:ind w:left="360" w:firstLine="0"/>
      </w:pPr>
      <w:rPr>
        <w:rFonts w:ascii="Arial" w:hAnsi="Arial"/>
        <w:sz w:val="18"/>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E6D2861"/>
    <w:multiLevelType w:val="hybridMultilevel"/>
    <w:tmpl w:val="B602F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BE26970"/>
    <w:multiLevelType w:val="hybridMultilevel"/>
    <w:tmpl w:val="90A48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4"/>
  </w:num>
  <w:num w:numId="3">
    <w:abstractNumId w:val="2"/>
  </w:num>
  <w:num w:numId="4">
    <w:abstractNumId w:val="5"/>
  </w:num>
  <w:num w:numId="5">
    <w:abstractNumId w:val="8"/>
  </w:num>
  <w:num w:numId="6">
    <w:abstractNumId w:val="14"/>
  </w:num>
  <w:num w:numId="7">
    <w:abstractNumId w:val="3"/>
  </w:num>
  <w:num w:numId="8">
    <w:abstractNumId w:val="9"/>
  </w:num>
  <w:num w:numId="9">
    <w:abstractNumId w:val="15"/>
  </w:num>
  <w:num w:numId="10">
    <w:abstractNumId w:val="10"/>
  </w:num>
  <w:num w:numId="11">
    <w:abstractNumId w:val="7"/>
  </w:num>
  <w:num w:numId="12">
    <w:abstractNumId w:val="0"/>
  </w:num>
  <w:num w:numId="13">
    <w:abstractNumId w:val="13"/>
  </w:num>
  <w:num w:numId="14">
    <w:abstractNumId w:val="6"/>
  </w:num>
  <w:num w:numId="15">
    <w:abstractNumId w:val="11"/>
  </w:num>
  <w:num w:numId="1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EC7"/>
    <w:rsid w:val="00001099"/>
    <w:rsid w:val="0000165C"/>
    <w:rsid w:val="000019A3"/>
    <w:rsid w:val="000023B9"/>
    <w:rsid w:val="00006B2F"/>
    <w:rsid w:val="00007908"/>
    <w:rsid w:val="00007B41"/>
    <w:rsid w:val="00007DA9"/>
    <w:rsid w:val="000126D8"/>
    <w:rsid w:val="000146FA"/>
    <w:rsid w:val="00017012"/>
    <w:rsid w:val="00022BD7"/>
    <w:rsid w:val="00026E3B"/>
    <w:rsid w:val="000304C4"/>
    <w:rsid w:val="00030C8C"/>
    <w:rsid w:val="000314D5"/>
    <w:rsid w:val="00031765"/>
    <w:rsid w:val="000317BF"/>
    <w:rsid w:val="00031CE6"/>
    <w:rsid w:val="000346E9"/>
    <w:rsid w:val="000358C6"/>
    <w:rsid w:val="00035964"/>
    <w:rsid w:val="00036D77"/>
    <w:rsid w:val="000438EB"/>
    <w:rsid w:val="00051212"/>
    <w:rsid w:val="000524AC"/>
    <w:rsid w:val="00060036"/>
    <w:rsid w:val="00061CAC"/>
    <w:rsid w:val="0006473A"/>
    <w:rsid w:val="0006522F"/>
    <w:rsid w:val="00065D99"/>
    <w:rsid w:val="00067AED"/>
    <w:rsid w:val="0007189F"/>
    <w:rsid w:val="000735EE"/>
    <w:rsid w:val="000744E0"/>
    <w:rsid w:val="00074735"/>
    <w:rsid w:val="00074EEE"/>
    <w:rsid w:val="00075348"/>
    <w:rsid w:val="000757A1"/>
    <w:rsid w:val="0007774D"/>
    <w:rsid w:val="00080C0D"/>
    <w:rsid w:val="00083764"/>
    <w:rsid w:val="00084CAB"/>
    <w:rsid w:val="000861BA"/>
    <w:rsid w:val="00086E67"/>
    <w:rsid w:val="0008716E"/>
    <w:rsid w:val="000906C6"/>
    <w:rsid w:val="00090EBE"/>
    <w:rsid w:val="00092939"/>
    <w:rsid w:val="00093BBC"/>
    <w:rsid w:val="00094CB1"/>
    <w:rsid w:val="00095015"/>
    <w:rsid w:val="000961D9"/>
    <w:rsid w:val="0009778C"/>
    <w:rsid w:val="00097A59"/>
    <w:rsid w:val="000A086C"/>
    <w:rsid w:val="000A5781"/>
    <w:rsid w:val="000A6AB5"/>
    <w:rsid w:val="000A761A"/>
    <w:rsid w:val="000B0492"/>
    <w:rsid w:val="000B11E1"/>
    <w:rsid w:val="000B537B"/>
    <w:rsid w:val="000B797C"/>
    <w:rsid w:val="000C569E"/>
    <w:rsid w:val="000D059E"/>
    <w:rsid w:val="000D0EA9"/>
    <w:rsid w:val="000D5E6C"/>
    <w:rsid w:val="000D69E3"/>
    <w:rsid w:val="000E0647"/>
    <w:rsid w:val="000E147A"/>
    <w:rsid w:val="000E5581"/>
    <w:rsid w:val="000E5A3F"/>
    <w:rsid w:val="000E78CD"/>
    <w:rsid w:val="000E7DE4"/>
    <w:rsid w:val="000F05E9"/>
    <w:rsid w:val="000F3DF8"/>
    <w:rsid w:val="000F60B6"/>
    <w:rsid w:val="00101AD5"/>
    <w:rsid w:val="001124EB"/>
    <w:rsid w:val="001131E5"/>
    <w:rsid w:val="001168FD"/>
    <w:rsid w:val="001170BC"/>
    <w:rsid w:val="00117355"/>
    <w:rsid w:val="00117ABD"/>
    <w:rsid w:val="00122997"/>
    <w:rsid w:val="00123BA8"/>
    <w:rsid w:val="00126145"/>
    <w:rsid w:val="0012725A"/>
    <w:rsid w:val="00127BB0"/>
    <w:rsid w:val="001302ED"/>
    <w:rsid w:val="00133167"/>
    <w:rsid w:val="00141A22"/>
    <w:rsid w:val="00143AFF"/>
    <w:rsid w:val="001454E8"/>
    <w:rsid w:val="001472CA"/>
    <w:rsid w:val="00147379"/>
    <w:rsid w:val="0015026B"/>
    <w:rsid w:val="00151625"/>
    <w:rsid w:val="00153A25"/>
    <w:rsid w:val="00154941"/>
    <w:rsid w:val="00155498"/>
    <w:rsid w:val="00155636"/>
    <w:rsid w:val="00161123"/>
    <w:rsid w:val="001613C5"/>
    <w:rsid w:val="0016797E"/>
    <w:rsid w:val="0016797F"/>
    <w:rsid w:val="00171050"/>
    <w:rsid w:val="0017126A"/>
    <w:rsid w:val="001716FF"/>
    <w:rsid w:val="001767E6"/>
    <w:rsid w:val="001804AE"/>
    <w:rsid w:val="00180C43"/>
    <w:rsid w:val="00181ACB"/>
    <w:rsid w:val="001820F6"/>
    <w:rsid w:val="00182AC5"/>
    <w:rsid w:val="001847A3"/>
    <w:rsid w:val="001854ED"/>
    <w:rsid w:val="001857F6"/>
    <w:rsid w:val="00185A6E"/>
    <w:rsid w:val="00185B16"/>
    <w:rsid w:val="00190A8D"/>
    <w:rsid w:val="001938D2"/>
    <w:rsid w:val="00196645"/>
    <w:rsid w:val="0019731C"/>
    <w:rsid w:val="001976E3"/>
    <w:rsid w:val="001A708E"/>
    <w:rsid w:val="001B0323"/>
    <w:rsid w:val="001B21A1"/>
    <w:rsid w:val="001B4581"/>
    <w:rsid w:val="001B75B0"/>
    <w:rsid w:val="001B7A16"/>
    <w:rsid w:val="001C3F1A"/>
    <w:rsid w:val="001C4D67"/>
    <w:rsid w:val="001C6671"/>
    <w:rsid w:val="001C7F02"/>
    <w:rsid w:val="001D146D"/>
    <w:rsid w:val="001D300A"/>
    <w:rsid w:val="001D74C2"/>
    <w:rsid w:val="001E0082"/>
    <w:rsid w:val="001E1F94"/>
    <w:rsid w:val="001E22FA"/>
    <w:rsid w:val="001E53CE"/>
    <w:rsid w:val="001E7EB3"/>
    <w:rsid w:val="001F0EB9"/>
    <w:rsid w:val="001F104E"/>
    <w:rsid w:val="001F17FC"/>
    <w:rsid w:val="001F4AE1"/>
    <w:rsid w:val="001F6FE8"/>
    <w:rsid w:val="00200351"/>
    <w:rsid w:val="00200A6C"/>
    <w:rsid w:val="00200BF0"/>
    <w:rsid w:val="0020119C"/>
    <w:rsid w:val="00201277"/>
    <w:rsid w:val="002021D1"/>
    <w:rsid w:val="00202540"/>
    <w:rsid w:val="00202907"/>
    <w:rsid w:val="00203524"/>
    <w:rsid w:val="0020416F"/>
    <w:rsid w:val="002041C4"/>
    <w:rsid w:val="00211A0D"/>
    <w:rsid w:val="002148C5"/>
    <w:rsid w:val="002152C5"/>
    <w:rsid w:val="0021670B"/>
    <w:rsid w:val="00217FC4"/>
    <w:rsid w:val="00220F57"/>
    <w:rsid w:val="0022351C"/>
    <w:rsid w:val="00224ADC"/>
    <w:rsid w:val="00224B58"/>
    <w:rsid w:val="00224CFC"/>
    <w:rsid w:val="002258B0"/>
    <w:rsid w:val="0022718D"/>
    <w:rsid w:val="00227408"/>
    <w:rsid w:val="002302AC"/>
    <w:rsid w:val="002333B7"/>
    <w:rsid w:val="0023400E"/>
    <w:rsid w:val="00234541"/>
    <w:rsid w:val="00234C4D"/>
    <w:rsid w:val="00241A6D"/>
    <w:rsid w:val="002430CF"/>
    <w:rsid w:val="002432AC"/>
    <w:rsid w:val="00243AA7"/>
    <w:rsid w:val="00244D42"/>
    <w:rsid w:val="00245FAD"/>
    <w:rsid w:val="00247B86"/>
    <w:rsid w:val="00253142"/>
    <w:rsid w:val="00256ECF"/>
    <w:rsid w:val="00260165"/>
    <w:rsid w:val="0026186C"/>
    <w:rsid w:val="00262FA3"/>
    <w:rsid w:val="00264A34"/>
    <w:rsid w:val="00264AE0"/>
    <w:rsid w:val="00267663"/>
    <w:rsid w:val="0026784A"/>
    <w:rsid w:val="00267AD0"/>
    <w:rsid w:val="00267BB8"/>
    <w:rsid w:val="0027189C"/>
    <w:rsid w:val="002718AF"/>
    <w:rsid w:val="002719CC"/>
    <w:rsid w:val="00271B01"/>
    <w:rsid w:val="002736A4"/>
    <w:rsid w:val="0027533F"/>
    <w:rsid w:val="00277824"/>
    <w:rsid w:val="002822EA"/>
    <w:rsid w:val="00282B64"/>
    <w:rsid w:val="002834CC"/>
    <w:rsid w:val="00284575"/>
    <w:rsid w:val="002850F8"/>
    <w:rsid w:val="00287677"/>
    <w:rsid w:val="00287848"/>
    <w:rsid w:val="002903D9"/>
    <w:rsid w:val="002905E0"/>
    <w:rsid w:val="00291B12"/>
    <w:rsid w:val="00294377"/>
    <w:rsid w:val="002A47A8"/>
    <w:rsid w:val="002A6137"/>
    <w:rsid w:val="002A72B0"/>
    <w:rsid w:val="002B1929"/>
    <w:rsid w:val="002B2128"/>
    <w:rsid w:val="002B38BE"/>
    <w:rsid w:val="002B3A4B"/>
    <w:rsid w:val="002C0F90"/>
    <w:rsid w:val="002C16B7"/>
    <w:rsid w:val="002C1884"/>
    <w:rsid w:val="002C3275"/>
    <w:rsid w:val="002C573A"/>
    <w:rsid w:val="002C7CBF"/>
    <w:rsid w:val="002D0C4B"/>
    <w:rsid w:val="002D35FA"/>
    <w:rsid w:val="002D5C03"/>
    <w:rsid w:val="002D5EB8"/>
    <w:rsid w:val="002E3DEC"/>
    <w:rsid w:val="002E593E"/>
    <w:rsid w:val="002E5F50"/>
    <w:rsid w:val="002E6A9C"/>
    <w:rsid w:val="002F01B7"/>
    <w:rsid w:val="002F04B3"/>
    <w:rsid w:val="002F0F91"/>
    <w:rsid w:val="002F5517"/>
    <w:rsid w:val="00301B65"/>
    <w:rsid w:val="003030D4"/>
    <w:rsid w:val="00303751"/>
    <w:rsid w:val="00303799"/>
    <w:rsid w:val="00306073"/>
    <w:rsid w:val="00312C1A"/>
    <w:rsid w:val="00312DD1"/>
    <w:rsid w:val="0031350E"/>
    <w:rsid w:val="003168E4"/>
    <w:rsid w:val="0031771A"/>
    <w:rsid w:val="0032049A"/>
    <w:rsid w:val="0032319F"/>
    <w:rsid w:val="0032654B"/>
    <w:rsid w:val="003315E6"/>
    <w:rsid w:val="0033176D"/>
    <w:rsid w:val="00331CCA"/>
    <w:rsid w:val="00331D13"/>
    <w:rsid w:val="003320B5"/>
    <w:rsid w:val="00332AEE"/>
    <w:rsid w:val="003371CE"/>
    <w:rsid w:val="003504B5"/>
    <w:rsid w:val="0035119A"/>
    <w:rsid w:val="003518BC"/>
    <w:rsid w:val="003536B9"/>
    <w:rsid w:val="00353A6E"/>
    <w:rsid w:val="00353D7F"/>
    <w:rsid w:val="00354F1F"/>
    <w:rsid w:val="00363296"/>
    <w:rsid w:val="0036549C"/>
    <w:rsid w:val="00367EED"/>
    <w:rsid w:val="00370E38"/>
    <w:rsid w:val="00372A32"/>
    <w:rsid w:val="00375191"/>
    <w:rsid w:val="003769E8"/>
    <w:rsid w:val="00380EB4"/>
    <w:rsid w:val="003821A6"/>
    <w:rsid w:val="0038357A"/>
    <w:rsid w:val="00384B83"/>
    <w:rsid w:val="00385262"/>
    <w:rsid w:val="00385A9E"/>
    <w:rsid w:val="00385EC2"/>
    <w:rsid w:val="00387543"/>
    <w:rsid w:val="00387B19"/>
    <w:rsid w:val="003933FA"/>
    <w:rsid w:val="00394178"/>
    <w:rsid w:val="00395BC4"/>
    <w:rsid w:val="0039778D"/>
    <w:rsid w:val="003A1B61"/>
    <w:rsid w:val="003A2A06"/>
    <w:rsid w:val="003A6016"/>
    <w:rsid w:val="003A65D6"/>
    <w:rsid w:val="003A7066"/>
    <w:rsid w:val="003A7412"/>
    <w:rsid w:val="003B2CC3"/>
    <w:rsid w:val="003B35E0"/>
    <w:rsid w:val="003B3C8A"/>
    <w:rsid w:val="003B60BA"/>
    <w:rsid w:val="003B64A7"/>
    <w:rsid w:val="003B7D22"/>
    <w:rsid w:val="003C0A88"/>
    <w:rsid w:val="003C4DF2"/>
    <w:rsid w:val="003C615F"/>
    <w:rsid w:val="003C686A"/>
    <w:rsid w:val="003D0F4F"/>
    <w:rsid w:val="003D45FC"/>
    <w:rsid w:val="003E0976"/>
    <w:rsid w:val="003E45B2"/>
    <w:rsid w:val="003E6A2C"/>
    <w:rsid w:val="003F19B3"/>
    <w:rsid w:val="003F1E87"/>
    <w:rsid w:val="003F2D17"/>
    <w:rsid w:val="003F3ACB"/>
    <w:rsid w:val="003F448B"/>
    <w:rsid w:val="003F53CC"/>
    <w:rsid w:val="003F58F6"/>
    <w:rsid w:val="003F5D91"/>
    <w:rsid w:val="003F6EE6"/>
    <w:rsid w:val="00407AD8"/>
    <w:rsid w:val="004115CB"/>
    <w:rsid w:val="00412B04"/>
    <w:rsid w:val="00413229"/>
    <w:rsid w:val="0041595A"/>
    <w:rsid w:val="004163B2"/>
    <w:rsid w:val="00417EC7"/>
    <w:rsid w:val="00420B9B"/>
    <w:rsid w:val="00422949"/>
    <w:rsid w:val="004239F9"/>
    <w:rsid w:val="004241EB"/>
    <w:rsid w:val="004263F5"/>
    <w:rsid w:val="00427917"/>
    <w:rsid w:val="00430569"/>
    <w:rsid w:val="0043113D"/>
    <w:rsid w:val="00431B87"/>
    <w:rsid w:val="004340C3"/>
    <w:rsid w:val="0043483A"/>
    <w:rsid w:val="00435043"/>
    <w:rsid w:val="00442138"/>
    <w:rsid w:val="00442EFF"/>
    <w:rsid w:val="00444294"/>
    <w:rsid w:val="00450D4E"/>
    <w:rsid w:val="00451917"/>
    <w:rsid w:val="0045495B"/>
    <w:rsid w:val="004554F8"/>
    <w:rsid w:val="00456226"/>
    <w:rsid w:val="00456658"/>
    <w:rsid w:val="00456E7A"/>
    <w:rsid w:val="00456FFD"/>
    <w:rsid w:val="00457269"/>
    <w:rsid w:val="00460122"/>
    <w:rsid w:val="0046088D"/>
    <w:rsid w:val="00466EDD"/>
    <w:rsid w:val="0048006F"/>
    <w:rsid w:val="00481EF1"/>
    <w:rsid w:val="00481FEF"/>
    <w:rsid w:val="00483F90"/>
    <w:rsid w:val="004845FA"/>
    <w:rsid w:val="00484A3F"/>
    <w:rsid w:val="004863F4"/>
    <w:rsid w:val="004919D2"/>
    <w:rsid w:val="00492001"/>
    <w:rsid w:val="00492C37"/>
    <w:rsid w:val="00493011"/>
    <w:rsid w:val="004935C0"/>
    <w:rsid w:val="00494A8B"/>
    <w:rsid w:val="00495E26"/>
    <w:rsid w:val="004A0AFE"/>
    <w:rsid w:val="004A1EA3"/>
    <w:rsid w:val="004A6411"/>
    <w:rsid w:val="004A6703"/>
    <w:rsid w:val="004A6EB2"/>
    <w:rsid w:val="004A717B"/>
    <w:rsid w:val="004B04A1"/>
    <w:rsid w:val="004B1BAB"/>
    <w:rsid w:val="004B2077"/>
    <w:rsid w:val="004B3748"/>
    <w:rsid w:val="004B4646"/>
    <w:rsid w:val="004C1F60"/>
    <w:rsid w:val="004C294C"/>
    <w:rsid w:val="004C4CC5"/>
    <w:rsid w:val="004C63EE"/>
    <w:rsid w:val="004C7FD9"/>
    <w:rsid w:val="004D1EE6"/>
    <w:rsid w:val="004D78E1"/>
    <w:rsid w:val="004D7AF9"/>
    <w:rsid w:val="004E15D4"/>
    <w:rsid w:val="004E41E0"/>
    <w:rsid w:val="004E6FFE"/>
    <w:rsid w:val="004F2F21"/>
    <w:rsid w:val="004F3768"/>
    <w:rsid w:val="004F54CD"/>
    <w:rsid w:val="004F6658"/>
    <w:rsid w:val="004F6EB8"/>
    <w:rsid w:val="00502EE2"/>
    <w:rsid w:val="0051029C"/>
    <w:rsid w:val="00510D5B"/>
    <w:rsid w:val="00514D7A"/>
    <w:rsid w:val="00516F2B"/>
    <w:rsid w:val="00517891"/>
    <w:rsid w:val="00520960"/>
    <w:rsid w:val="00521F4D"/>
    <w:rsid w:val="00525CF4"/>
    <w:rsid w:val="00527276"/>
    <w:rsid w:val="00527657"/>
    <w:rsid w:val="00527DAC"/>
    <w:rsid w:val="00530480"/>
    <w:rsid w:val="005305C8"/>
    <w:rsid w:val="0053144E"/>
    <w:rsid w:val="00532522"/>
    <w:rsid w:val="00532756"/>
    <w:rsid w:val="0053413B"/>
    <w:rsid w:val="00535E6B"/>
    <w:rsid w:val="005371E6"/>
    <w:rsid w:val="00537D4C"/>
    <w:rsid w:val="00541DDB"/>
    <w:rsid w:val="0054201A"/>
    <w:rsid w:val="0054231E"/>
    <w:rsid w:val="00545E8B"/>
    <w:rsid w:val="00551A65"/>
    <w:rsid w:val="005528F1"/>
    <w:rsid w:val="00555764"/>
    <w:rsid w:val="0055601C"/>
    <w:rsid w:val="00560193"/>
    <w:rsid w:val="0056127B"/>
    <w:rsid w:val="00561774"/>
    <w:rsid w:val="00563E6C"/>
    <w:rsid w:val="005651A0"/>
    <w:rsid w:val="00565867"/>
    <w:rsid w:val="0056772C"/>
    <w:rsid w:val="00570B68"/>
    <w:rsid w:val="00573BB7"/>
    <w:rsid w:val="00580BE6"/>
    <w:rsid w:val="005820A5"/>
    <w:rsid w:val="005841DD"/>
    <w:rsid w:val="00592DFE"/>
    <w:rsid w:val="00595005"/>
    <w:rsid w:val="0059566C"/>
    <w:rsid w:val="00595EFA"/>
    <w:rsid w:val="00596112"/>
    <w:rsid w:val="00596351"/>
    <w:rsid w:val="005976D4"/>
    <w:rsid w:val="005A3F45"/>
    <w:rsid w:val="005A4CBF"/>
    <w:rsid w:val="005B3175"/>
    <w:rsid w:val="005B7D4C"/>
    <w:rsid w:val="005C09A2"/>
    <w:rsid w:val="005C14D3"/>
    <w:rsid w:val="005C243F"/>
    <w:rsid w:val="005C31EA"/>
    <w:rsid w:val="005C4499"/>
    <w:rsid w:val="005C523D"/>
    <w:rsid w:val="005C600B"/>
    <w:rsid w:val="005D1A74"/>
    <w:rsid w:val="005D2BF5"/>
    <w:rsid w:val="005D3692"/>
    <w:rsid w:val="005D3BB5"/>
    <w:rsid w:val="005D680C"/>
    <w:rsid w:val="005D7733"/>
    <w:rsid w:val="005E3B8D"/>
    <w:rsid w:val="005E58B3"/>
    <w:rsid w:val="005E672E"/>
    <w:rsid w:val="005F0015"/>
    <w:rsid w:val="005F1A44"/>
    <w:rsid w:val="005F2F11"/>
    <w:rsid w:val="005F56A6"/>
    <w:rsid w:val="005F6713"/>
    <w:rsid w:val="006012C6"/>
    <w:rsid w:val="006014B2"/>
    <w:rsid w:val="00604709"/>
    <w:rsid w:val="00605BDD"/>
    <w:rsid w:val="00607338"/>
    <w:rsid w:val="0060788F"/>
    <w:rsid w:val="006126C9"/>
    <w:rsid w:val="0061405C"/>
    <w:rsid w:val="00614064"/>
    <w:rsid w:val="0061426A"/>
    <w:rsid w:val="00616A8B"/>
    <w:rsid w:val="00616D6E"/>
    <w:rsid w:val="00617630"/>
    <w:rsid w:val="00620346"/>
    <w:rsid w:val="00621D04"/>
    <w:rsid w:val="006229EC"/>
    <w:rsid w:val="00625B58"/>
    <w:rsid w:val="006269D6"/>
    <w:rsid w:val="00626F23"/>
    <w:rsid w:val="00627054"/>
    <w:rsid w:val="006279A5"/>
    <w:rsid w:val="006318DD"/>
    <w:rsid w:val="0063396E"/>
    <w:rsid w:val="00635A82"/>
    <w:rsid w:val="00637DA1"/>
    <w:rsid w:val="00641981"/>
    <w:rsid w:val="006463FF"/>
    <w:rsid w:val="006501AC"/>
    <w:rsid w:val="00651282"/>
    <w:rsid w:val="00651405"/>
    <w:rsid w:val="00653E3F"/>
    <w:rsid w:val="00655376"/>
    <w:rsid w:val="006562E1"/>
    <w:rsid w:val="00656AE5"/>
    <w:rsid w:val="006601D0"/>
    <w:rsid w:val="00664D33"/>
    <w:rsid w:val="00664DFB"/>
    <w:rsid w:val="00666C7C"/>
    <w:rsid w:val="0067102E"/>
    <w:rsid w:val="0067187C"/>
    <w:rsid w:val="0067191C"/>
    <w:rsid w:val="00671C1C"/>
    <w:rsid w:val="00673B77"/>
    <w:rsid w:val="00677A68"/>
    <w:rsid w:val="00677B01"/>
    <w:rsid w:val="006807C1"/>
    <w:rsid w:val="006834F8"/>
    <w:rsid w:val="006841EF"/>
    <w:rsid w:val="006845FB"/>
    <w:rsid w:val="00684B02"/>
    <w:rsid w:val="00687598"/>
    <w:rsid w:val="00690BB8"/>
    <w:rsid w:val="00692E09"/>
    <w:rsid w:val="00693286"/>
    <w:rsid w:val="006938FC"/>
    <w:rsid w:val="006939C9"/>
    <w:rsid w:val="006965EE"/>
    <w:rsid w:val="006A16E1"/>
    <w:rsid w:val="006A17AF"/>
    <w:rsid w:val="006A28F0"/>
    <w:rsid w:val="006A39CE"/>
    <w:rsid w:val="006A6D6C"/>
    <w:rsid w:val="006B01B2"/>
    <w:rsid w:val="006B1FA6"/>
    <w:rsid w:val="006B3496"/>
    <w:rsid w:val="006B48F1"/>
    <w:rsid w:val="006B4903"/>
    <w:rsid w:val="006B4CD8"/>
    <w:rsid w:val="006B5A2F"/>
    <w:rsid w:val="006B70F7"/>
    <w:rsid w:val="006B7568"/>
    <w:rsid w:val="006C2069"/>
    <w:rsid w:val="006C21BF"/>
    <w:rsid w:val="006C4F8B"/>
    <w:rsid w:val="006C4FA4"/>
    <w:rsid w:val="006C60A2"/>
    <w:rsid w:val="006C6A61"/>
    <w:rsid w:val="006C753B"/>
    <w:rsid w:val="006D068B"/>
    <w:rsid w:val="006D2524"/>
    <w:rsid w:val="006D4748"/>
    <w:rsid w:val="006D4AF1"/>
    <w:rsid w:val="006D4B41"/>
    <w:rsid w:val="006D7CA8"/>
    <w:rsid w:val="006E0CE5"/>
    <w:rsid w:val="006E1987"/>
    <w:rsid w:val="006E1A77"/>
    <w:rsid w:val="006E3D9C"/>
    <w:rsid w:val="006E41BF"/>
    <w:rsid w:val="006E53BD"/>
    <w:rsid w:val="006E5FE2"/>
    <w:rsid w:val="006E6130"/>
    <w:rsid w:val="006E709F"/>
    <w:rsid w:val="006E74F7"/>
    <w:rsid w:val="006E79FD"/>
    <w:rsid w:val="006F1E1A"/>
    <w:rsid w:val="006F3CCC"/>
    <w:rsid w:val="006F67FF"/>
    <w:rsid w:val="006F732B"/>
    <w:rsid w:val="007016B5"/>
    <w:rsid w:val="00701F3F"/>
    <w:rsid w:val="00702AF6"/>
    <w:rsid w:val="0070335A"/>
    <w:rsid w:val="0071021E"/>
    <w:rsid w:val="00711A6A"/>
    <w:rsid w:val="00712DE6"/>
    <w:rsid w:val="0072268A"/>
    <w:rsid w:val="00732D5A"/>
    <w:rsid w:val="007330F5"/>
    <w:rsid w:val="0073454F"/>
    <w:rsid w:val="00737017"/>
    <w:rsid w:val="00740F76"/>
    <w:rsid w:val="007446C2"/>
    <w:rsid w:val="00745506"/>
    <w:rsid w:val="00747BBB"/>
    <w:rsid w:val="00752421"/>
    <w:rsid w:val="00760650"/>
    <w:rsid w:val="00762B23"/>
    <w:rsid w:val="007658A5"/>
    <w:rsid w:val="00765B57"/>
    <w:rsid w:val="00766EBF"/>
    <w:rsid w:val="00771468"/>
    <w:rsid w:val="0077201C"/>
    <w:rsid w:val="00772C92"/>
    <w:rsid w:val="007731E8"/>
    <w:rsid w:val="00777791"/>
    <w:rsid w:val="00782CC2"/>
    <w:rsid w:val="00783460"/>
    <w:rsid w:val="00787AEA"/>
    <w:rsid w:val="00790078"/>
    <w:rsid w:val="00791CED"/>
    <w:rsid w:val="007926B9"/>
    <w:rsid w:val="00792E7A"/>
    <w:rsid w:val="00793203"/>
    <w:rsid w:val="00794F0C"/>
    <w:rsid w:val="00796A2A"/>
    <w:rsid w:val="007A1A11"/>
    <w:rsid w:val="007A25F5"/>
    <w:rsid w:val="007A2A69"/>
    <w:rsid w:val="007A4599"/>
    <w:rsid w:val="007A7F0A"/>
    <w:rsid w:val="007B0062"/>
    <w:rsid w:val="007B28B8"/>
    <w:rsid w:val="007B3E4E"/>
    <w:rsid w:val="007B4738"/>
    <w:rsid w:val="007B47C9"/>
    <w:rsid w:val="007B51DA"/>
    <w:rsid w:val="007B6459"/>
    <w:rsid w:val="007C06EB"/>
    <w:rsid w:val="007C0E29"/>
    <w:rsid w:val="007C101C"/>
    <w:rsid w:val="007C33E4"/>
    <w:rsid w:val="007C412D"/>
    <w:rsid w:val="007C497F"/>
    <w:rsid w:val="007C4BAC"/>
    <w:rsid w:val="007C506E"/>
    <w:rsid w:val="007C5661"/>
    <w:rsid w:val="007C6248"/>
    <w:rsid w:val="007C7C06"/>
    <w:rsid w:val="007D104B"/>
    <w:rsid w:val="007D13BD"/>
    <w:rsid w:val="007D21FF"/>
    <w:rsid w:val="007D2913"/>
    <w:rsid w:val="007D3F29"/>
    <w:rsid w:val="007D50CC"/>
    <w:rsid w:val="007D7A5E"/>
    <w:rsid w:val="007E0904"/>
    <w:rsid w:val="007E09B0"/>
    <w:rsid w:val="007E35BC"/>
    <w:rsid w:val="007E401E"/>
    <w:rsid w:val="007E5876"/>
    <w:rsid w:val="007E6E71"/>
    <w:rsid w:val="007E771D"/>
    <w:rsid w:val="007E7AD4"/>
    <w:rsid w:val="007F0932"/>
    <w:rsid w:val="007F2EB5"/>
    <w:rsid w:val="007F7121"/>
    <w:rsid w:val="007F726D"/>
    <w:rsid w:val="00800257"/>
    <w:rsid w:val="008107BF"/>
    <w:rsid w:val="00810A7B"/>
    <w:rsid w:val="00811868"/>
    <w:rsid w:val="00812831"/>
    <w:rsid w:val="00812D87"/>
    <w:rsid w:val="008144A5"/>
    <w:rsid w:val="00816306"/>
    <w:rsid w:val="00816F96"/>
    <w:rsid w:val="0081758D"/>
    <w:rsid w:val="00822592"/>
    <w:rsid w:val="00822E1E"/>
    <w:rsid w:val="00823B03"/>
    <w:rsid w:val="00825DCE"/>
    <w:rsid w:val="008267A9"/>
    <w:rsid w:val="00826858"/>
    <w:rsid w:val="00826B9E"/>
    <w:rsid w:val="00831614"/>
    <w:rsid w:val="00833D58"/>
    <w:rsid w:val="00836956"/>
    <w:rsid w:val="00840E36"/>
    <w:rsid w:val="008413BE"/>
    <w:rsid w:val="00841EC3"/>
    <w:rsid w:val="008427E6"/>
    <w:rsid w:val="008427F9"/>
    <w:rsid w:val="008453F5"/>
    <w:rsid w:val="0084749D"/>
    <w:rsid w:val="008539FF"/>
    <w:rsid w:val="00854C98"/>
    <w:rsid w:val="00855297"/>
    <w:rsid w:val="00856096"/>
    <w:rsid w:val="00860A9F"/>
    <w:rsid w:val="00862193"/>
    <w:rsid w:val="008624A2"/>
    <w:rsid w:val="0086479F"/>
    <w:rsid w:val="00864E04"/>
    <w:rsid w:val="00865636"/>
    <w:rsid w:val="00866010"/>
    <w:rsid w:val="00872250"/>
    <w:rsid w:val="00876319"/>
    <w:rsid w:val="008766B7"/>
    <w:rsid w:val="00876913"/>
    <w:rsid w:val="00876E4E"/>
    <w:rsid w:val="00877E0C"/>
    <w:rsid w:val="00880757"/>
    <w:rsid w:val="008829A8"/>
    <w:rsid w:val="00883512"/>
    <w:rsid w:val="00891879"/>
    <w:rsid w:val="008940D0"/>
    <w:rsid w:val="00897280"/>
    <w:rsid w:val="00897599"/>
    <w:rsid w:val="008A164A"/>
    <w:rsid w:val="008A35FE"/>
    <w:rsid w:val="008A3FDA"/>
    <w:rsid w:val="008A4F19"/>
    <w:rsid w:val="008B467A"/>
    <w:rsid w:val="008B4FC8"/>
    <w:rsid w:val="008B726B"/>
    <w:rsid w:val="008C2855"/>
    <w:rsid w:val="008C4C3C"/>
    <w:rsid w:val="008C5338"/>
    <w:rsid w:val="008C63DF"/>
    <w:rsid w:val="008C727B"/>
    <w:rsid w:val="008D15C6"/>
    <w:rsid w:val="008D1C5F"/>
    <w:rsid w:val="008D309E"/>
    <w:rsid w:val="008D5E77"/>
    <w:rsid w:val="008D6CEB"/>
    <w:rsid w:val="008E17A3"/>
    <w:rsid w:val="008E7F43"/>
    <w:rsid w:val="008F3D27"/>
    <w:rsid w:val="008F506A"/>
    <w:rsid w:val="008F5E34"/>
    <w:rsid w:val="008F6E4F"/>
    <w:rsid w:val="0090107F"/>
    <w:rsid w:val="00903F32"/>
    <w:rsid w:val="00904A19"/>
    <w:rsid w:val="00906071"/>
    <w:rsid w:val="009063BA"/>
    <w:rsid w:val="009119F7"/>
    <w:rsid w:val="00911BF4"/>
    <w:rsid w:val="00913A76"/>
    <w:rsid w:val="0091423D"/>
    <w:rsid w:val="00915FF7"/>
    <w:rsid w:val="00916961"/>
    <w:rsid w:val="00926AFE"/>
    <w:rsid w:val="00932CAE"/>
    <w:rsid w:val="00933DFC"/>
    <w:rsid w:val="0093438A"/>
    <w:rsid w:val="009357DC"/>
    <w:rsid w:val="00936273"/>
    <w:rsid w:val="009426A6"/>
    <w:rsid w:val="00943788"/>
    <w:rsid w:val="00943FE5"/>
    <w:rsid w:val="00944148"/>
    <w:rsid w:val="0094431F"/>
    <w:rsid w:val="009468DA"/>
    <w:rsid w:val="00947551"/>
    <w:rsid w:val="00947BE9"/>
    <w:rsid w:val="00951F3E"/>
    <w:rsid w:val="00952F1F"/>
    <w:rsid w:val="00952FB4"/>
    <w:rsid w:val="009564CB"/>
    <w:rsid w:val="0096003B"/>
    <w:rsid w:val="00960AFF"/>
    <w:rsid w:val="00961E7A"/>
    <w:rsid w:val="00967AA7"/>
    <w:rsid w:val="00967D16"/>
    <w:rsid w:val="00971DDC"/>
    <w:rsid w:val="009754AA"/>
    <w:rsid w:val="00975813"/>
    <w:rsid w:val="00977FF5"/>
    <w:rsid w:val="00980164"/>
    <w:rsid w:val="00980BB6"/>
    <w:rsid w:val="00984CF0"/>
    <w:rsid w:val="009857A7"/>
    <w:rsid w:val="0098733E"/>
    <w:rsid w:val="00991070"/>
    <w:rsid w:val="00992DCD"/>
    <w:rsid w:val="00992DFD"/>
    <w:rsid w:val="00994FE7"/>
    <w:rsid w:val="0099731E"/>
    <w:rsid w:val="00997CBB"/>
    <w:rsid w:val="009A1214"/>
    <w:rsid w:val="009A16A8"/>
    <w:rsid w:val="009A39B4"/>
    <w:rsid w:val="009A729E"/>
    <w:rsid w:val="009A7424"/>
    <w:rsid w:val="009B26A9"/>
    <w:rsid w:val="009B4AD0"/>
    <w:rsid w:val="009C10FE"/>
    <w:rsid w:val="009C1A83"/>
    <w:rsid w:val="009C2017"/>
    <w:rsid w:val="009C3809"/>
    <w:rsid w:val="009C3EA1"/>
    <w:rsid w:val="009C5C4D"/>
    <w:rsid w:val="009D092D"/>
    <w:rsid w:val="009D10D1"/>
    <w:rsid w:val="009D2219"/>
    <w:rsid w:val="009D31AA"/>
    <w:rsid w:val="009D31F5"/>
    <w:rsid w:val="009D3703"/>
    <w:rsid w:val="009D3CBF"/>
    <w:rsid w:val="009D79FC"/>
    <w:rsid w:val="009E2F45"/>
    <w:rsid w:val="009E44C2"/>
    <w:rsid w:val="009E695D"/>
    <w:rsid w:val="009E6CAE"/>
    <w:rsid w:val="009E748B"/>
    <w:rsid w:val="009E7A7E"/>
    <w:rsid w:val="009F0895"/>
    <w:rsid w:val="009F11E8"/>
    <w:rsid w:val="009F616B"/>
    <w:rsid w:val="009F6298"/>
    <w:rsid w:val="009F62C4"/>
    <w:rsid w:val="009F68DF"/>
    <w:rsid w:val="00A005B7"/>
    <w:rsid w:val="00A041A5"/>
    <w:rsid w:val="00A0431E"/>
    <w:rsid w:val="00A06178"/>
    <w:rsid w:val="00A067E4"/>
    <w:rsid w:val="00A0743B"/>
    <w:rsid w:val="00A10B79"/>
    <w:rsid w:val="00A12393"/>
    <w:rsid w:val="00A13D89"/>
    <w:rsid w:val="00A13DDF"/>
    <w:rsid w:val="00A149A5"/>
    <w:rsid w:val="00A15A90"/>
    <w:rsid w:val="00A166B7"/>
    <w:rsid w:val="00A17B26"/>
    <w:rsid w:val="00A22250"/>
    <w:rsid w:val="00A2599B"/>
    <w:rsid w:val="00A30125"/>
    <w:rsid w:val="00A31DC2"/>
    <w:rsid w:val="00A34432"/>
    <w:rsid w:val="00A3524A"/>
    <w:rsid w:val="00A368E6"/>
    <w:rsid w:val="00A40083"/>
    <w:rsid w:val="00A43325"/>
    <w:rsid w:val="00A436DF"/>
    <w:rsid w:val="00A469C8"/>
    <w:rsid w:val="00A51F62"/>
    <w:rsid w:val="00A52646"/>
    <w:rsid w:val="00A53038"/>
    <w:rsid w:val="00A53251"/>
    <w:rsid w:val="00A545F5"/>
    <w:rsid w:val="00A60A76"/>
    <w:rsid w:val="00A6201B"/>
    <w:rsid w:val="00A669C0"/>
    <w:rsid w:val="00A6741B"/>
    <w:rsid w:val="00A70D6C"/>
    <w:rsid w:val="00A70F84"/>
    <w:rsid w:val="00A73CFE"/>
    <w:rsid w:val="00A76CB0"/>
    <w:rsid w:val="00A810F7"/>
    <w:rsid w:val="00A8469C"/>
    <w:rsid w:val="00A91747"/>
    <w:rsid w:val="00A94AD1"/>
    <w:rsid w:val="00A95088"/>
    <w:rsid w:val="00A959D0"/>
    <w:rsid w:val="00A9662B"/>
    <w:rsid w:val="00A96BE4"/>
    <w:rsid w:val="00A96D26"/>
    <w:rsid w:val="00A97F93"/>
    <w:rsid w:val="00AA089C"/>
    <w:rsid w:val="00AA2293"/>
    <w:rsid w:val="00AA3912"/>
    <w:rsid w:val="00AB03DE"/>
    <w:rsid w:val="00AB5A64"/>
    <w:rsid w:val="00AC2F87"/>
    <w:rsid w:val="00AC4276"/>
    <w:rsid w:val="00AC6039"/>
    <w:rsid w:val="00AC60D7"/>
    <w:rsid w:val="00AC6208"/>
    <w:rsid w:val="00AD2662"/>
    <w:rsid w:val="00AD617A"/>
    <w:rsid w:val="00AD7E8B"/>
    <w:rsid w:val="00AE0301"/>
    <w:rsid w:val="00AE20CE"/>
    <w:rsid w:val="00AE2DE0"/>
    <w:rsid w:val="00AE3B7B"/>
    <w:rsid w:val="00AE425E"/>
    <w:rsid w:val="00AE5431"/>
    <w:rsid w:val="00AE58E7"/>
    <w:rsid w:val="00AE5A33"/>
    <w:rsid w:val="00AE5D10"/>
    <w:rsid w:val="00AE6B2B"/>
    <w:rsid w:val="00B00951"/>
    <w:rsid w:val="00B013D3"/>
    <w:rsid w:val="00B02FCD"/>
    <w:rsid w:val="00B04126"/>
    <w:rsid w:val="00B052F8"/>
    <w:rsid w:val="00B06364"/>
    <w:rsid w:val="00B07614"/>
    <w:rsid w:val="00B1188A"/>
    <w:rsid w:val="00B12666"/>
    <w:rsid w:val="00B17478"/>
    <w:rsid w:val="00B17CDC"/>
    <w:rsid w:val="00B20931"/>
    <w:rsid w:val="00B20A2C"/>
    <w:rsid w:val="00B22DFE"/>
    <w:rsid w:val="00B240A0"/>
    <w:rsid w:val="00B30275"/>
    <w:rsid w:val="00B32568"/>
    <w:rsid w:val="00B3267D"/>
    <w:rsid w:val="00B357D8"/>
    <w:rsid w:val="00B35F14"/>
    <w:rsid w:val="00B40049"/>
    <w:rsid w:val="00B4060A"/>
    <w:rsid w:val="00B41A91"/>
    <w:rsid w:val="00B41AF1"/>
    <w:rsid w:val="00B429F8"/>
    <w:rsid w:val="00B42BBF"/>
    <w:rsid w:val="00B43034"/>
    <w:rsid w:val="00B434B2"/>
    <w:rsid w:val="00B4350A"/>
    <w:rsid w:val="00B43812"/>
    <w:rsid w:val="00B43C44"/>
    <w:rsid w:val="00B502EB"/>
    <w:rsid w:val="00B5113B"/>
    <w:rsid w:val="00B51D9E"/>
    <w:rsid w:val="00B5338C"/>
    <w:rsid w:val="00B5485A"/>
    <w:rsid w:val="00B553E8"/>
    <w:rsid w:val="00B577F5"/>
    <w:rsid w:val="00B57C50"/>
    <w:rsid w:val="00B617F1"/>
    <w:rsid w:val="00B620E1"/>
    <w:rsid w:val="00B625D5"/>
    <w:rsid w:val="00B632B8"/>
    <w:rsid w:val="00B6341C"/>
    <w:rsid w:val="00B66668"/>
    <w:rsid w:val="00B6754A"/>
    <w:rsid w:val="00B734DF"/>
    <w:rsid w:val="00B76157"/>
    <w:rsid w:val="00B7652B"/>
    <w:rsid w:val="00B76E44"/>
    <w:rsid w:val="00B771C6"/>
    <w:rsid w:val="00B77497"/>
    <w:rsid w:val="00B869DE"/>
    <w:rsid w:val="00B90560"/>
    <w:rsid w:val="00B9061C"/>
    <w:rsid w:val="00B935D7"/>
    <w:rsid w:val="00B97BD5"/>
    <w:rsid w:val="00BA043B"/>
    <w:rsid w:val="00BA0610"/>
    <w:rsid w:val="00BA29ED"/>
    <w:rsid w:val="00BA324A"/>
    <w:rsid w:val="00BA4115"/>
    <w:rsid w:val="00BA673F"/>
    <w:rsid w:val="00BA7A17"/>
    <w:rsid w:val="00BA7EF4"/>
    <w:rsid w:val="00BB027C"/>
    <w:rsid w:val="00BB09DE"/>
    <w:rsid w:val="00BB3483"/>
    <w:rsid w:val="00BB44C7"/>
    <w:rsid w:val="00BB6371"/>
    <w:rsid w:val="00BB6E99"/>
    <w:rsid w:val="00BC1EC1"/>
    <w:rsid w:val="00BC7210"/>
    <w:rsid w:val="00BD2093"/>
    <w:rsid w:val="00BD2278"/>
    <w:rsid w:val="00BD2348"/>
    <w:rsid w:val="00BD25E7"/>
    <w:rsid w:val="00BD6326"/>
    <w:rsid w:val="00BD7888"/>
    <w:rsid w:val="00BD7FEB"/>
    <w:rsid w:val="00BD7FFE"/>
    <w:rsid w:val="00BE12F9"/>
    <w:rsid w:val="00BE1E87"/>
    <w:rsid w:val="00BE29DC"/>
    <w:rsid w:val="00BE3721"/>
    <w:rsid w:val="00BE5E6B"/>
    <w:rsid w:val="00BF08B4"/>
    <w:rsid w:val="00BF12BB"/>
    <w:rsid w:val="00BF23B1"/>
    <w:rsid w:val="00BF4D7B"/>
    <w:rsid w:val="00BF548D"/>
    <w:rsid w:val="00BF61A7"/>
    <w:rsid w:val="00BF7799"/>
    <w:rsid w:val="00C0145D"/>
    <w:rsid w:val="00C01506"/>
    <w:rsid w:val="00C04B9E"/>
    <w:rsid w:val="00C05664"/>
    <w:rsid w:val="00C1132C"/>
    <w:rsid w:val="00C11908"/>
    <w:rsid w:val="00C13E75"/>
    <w:rsid w:val="00C1415E"/>
    <w:rsid w:val="00C14CA2"/>
    <w:rsid w:val="00C15D10"/>
    <w:rsid w:val="00C1642A"/>
    <w:rsid w:val="00C16F1D"/>
    <w:rsid w:val="00C174FF"/>
    <w:rsid w:val="00C175E1"/>
    <w:rsid w:val="00C1788C"/>
    <w:rsid w:val="00C20899"/>
    <w:rsid w:val="00C216AF"/>
    <w:rsid w:val="00C22A85"/>
    <w:rsid w:val="00C23B65"/>
    <w:rsid w:val="00C23F6D"/>
    <w:rsid w:val="00C23FA9"/>
    <w:rsid w:val="00C25E02"/>
    <w:rsid w:val="00C272B2"/>
    <w:rsid w:val="00C34C1A"/>
    <w:rsid w:val="00C4026F"/>
    <w:rsid w:val="00C40DDA"/>
    <w:rsid w:val="00C41048"/>
    <w:rsid w:val="00C42741"/>
    <w:rsid w:val="00C43130"/>
    <w:rsid w:val="00C441E4"/>
    <w:rsid w:val="00C469A5"/>
    <w:rsid w:val="00C50168"/>
    <w:rsid w:val="00C524FB"/>
    <w:rsid w:val="00C53050"/>
    <w:rsid w:val="00C53622"/>
    <w:rsid w:val="00C54982"/>
    <w:rsid w:val="00C5767F"/>
    <w:rsid w:val="00C62353"/>
    <w:rsid w:val="00C644B6"/>
    <w:rsid w:val="00C64611"/>
    <w:rsid w:val="00C702CF"/>
    <w:rsid w:val="00C72097"/>
    <w:rsid w:val="00C7506A"/>
    <w:rsid w:val="00C7541A"/>
    <w:rsid w:val="00C76693"/>
    <w:rsid w:val="00C800E7"/>
    <w:rsid w:val="00C84630"/>
    <w:rsid w:val="00C9051A"/>
    <w:rsid w:val="00C922A3"/>
    <w:rsid w:val="00C92D7B"/>
    <w:rsid w:val="00C9308F"/>
    <w:rsid w:val="00C935D2"/>
    <w:rsid w:val="00C93EDD"/>
    <w:rsid w:val="00C953EF"/>
    <w:rsid w:val="00CA2EEA"/>
    <w:rsid w:val="00CA7018"/>
    <w:rsid w:val="00CB29A0"/>
    <w:rsid w:val="00CB7001"/>
    <w:rsid w:val="00CB7A55"/>
    <w:rsid w:val="00CC02B8"/>
    <w:rsid w:val="00CC480F"/>
    <w:rsid w:val="00CC6872"/>
    <w:rsid w:val="00CD1339"/>
    <w:rsid w:val="00CD3825"/>
    <w:rsid w:val="00CD3FBF"/>
    <w:rsid w:val="00CD4455"/>
    <w:rsid w:val="00CD4EB8"/>
    <w:rsid w:val="00CD6FB1"/>
    <w:rsid w:val="00CD73D3"/>
    <w:rsid w:val="00CE0D42"/>
    <w:rsid w:val="00CE3BC3"/>
    <w:rsid w:val="00CE5607"/>
    <w:rsid w:val="00CE6C7B"/>
    <w:rsid w:val="00CF356A"/>
    <w:rsid w:val="00CF67A6"/>
    <w:rsid w:val="00CF6A2A"/>
    <w:rsid w:val="00CF77AB"/>
    <w:rsid w:val="00CF7AE3"/>
    <w:rsid w:val="00CF7BFC"/>
    <w:rsid w:val="00D00756"/>
    <w:rsid w:val="00D00B4F"/>
    <w:rsid w:val="00D04512"/>
    <w:rsid w:val="00D06F85"/>
    <w:rsid w:val="00D1012F"/>
    <w:rsid w:val="00D165D6"/>
    <w:rsid w:val="00D167D5"/>
    <w:rsid w:val="00D22ACE"/>
    <w:rsid w:val="00D23107"/>
    <w:rsid w:val="00D25CA2"/>
    <w:rsid w:val="00D31335"/>
    <w:rsid w:val="00D33969"/>
    <w:rsid w:val="00D35464"/>
    <w:rsid w:val="00D363AE"/>
    <w:rsid w:val="00D36BEF"/>
    <w:rsid w:val="00D371DB"/>
    <w:rsid w:val="00D428FB"/>
    <w:rsid w:val="00D456D2"/>
    <w:rsid w:val="00D462AF"/>
    <w:rsid w:val="00D46B18"/>
    <w:rsid w:val="00D46D69"/>
    <w:rsid w:val="00D470D7"/>
    <w:rsid w:val="00D50105"/>
    <w:rsid w:val="00D51E58"/>
    <w:rsid w:val="00D54D61"/>
    <w:rsid w:val="00D578B8"/>
    <w:rsid w:val="00D62F5C"/>
    <w:rsid w:val="00D67F4C"/>
    <w:rsid w:val="00D714F3"/>
    <w:rsid w:val="00D72028"/>
    <w:rsid w:val="00D7221E"/>
    <w:rsid w:val="00D72C56"/>
    <w:rsid w:val="00D75F37"/>
    <w:rsid w:val="00D765F5"/>
    <w:rsid w:val="00D7672E"/>
    <w:rsid w:val="00D77C05"/>
    <w:rsid w:val="00D85273"/>
    <w:rsid w:val="00D8766F"/>
    <w:rsid w:val="00D90F3A"/>
    <w:rsid w:val="00D91902"/>
    <w:rsid w:val="00D933A6"/>
    <w:rsid w:val="00D94D18"/>
    <w:rsid w:val="00D968A4"/>
    <w:rsid w:val="00DA12AB"/>
    <w:rsid w:val="00DA2B05"/>
    <w:rsid w:val="00DA6816"/>
    <w:rsid w:val="00DA7994"/>
    <w:rsid w:val="00DA7E97"/>
    <w:rsid w:val="00DB00A6"/>
    <w:rsid w:val="00DB0509"/>
    <w:rsid w:val="00DB4B0A"/>
    <w:rsid w:val="00DB5662"/>
    <w:rsid w:val="00DB593E"/>
    <w:rsid w:val="00DC191E"/>
    <w:rsid w:val="00DC20EF"/>
    <w:rsid w:val="00DC310B"/>
    <w:rsid w:val="00DC31F0"/>
    <w:rsid w:val="00DD186E"/>
    <w:rsid w:val="00DD4655"/>
    <w:rsid w:val="00DD4EE1"/>
    <w:rsid w:val="00DD5241"/>
    <w:rsid w:val="00DD5BD6"/>
    <w:rsid w:val="00DD6BBC"/>
    <w:rsid w:val="00DE0584"/>
    <w:rsid w:val="00DE356A"/>
    <w:rsid w:val="00DF295B"/>
    <w:rsid w:val="00DF3B24"/>
    <w:rsid w:val="00E01677"/>
    <w:rsid w:val="00E01DF8"/>
    <w:rsid w:val="00E0228B"/>
    <w:rsid w:val="00E04995"/>
    <w:rsid w:val="00E1179B"/>
    <w:rsid w:val="00E13417"/>
    <w:rsid w:val="00E13E96"/>
    <w:rsid w:val="00E13F53"/>
    <w:rsid w:val="00E153F6"/>
    <w:rsid w:val="00E16380"/>
    <w:rsid w:val="00E172B2"/>
    <w:rsid w:val="00E25BCC"/>
    <w:rsid w:val="00E27D27"/>
    <w:rsid w:val="00E30339"/>
    <w:rsid w:val="00E3229A"/>
    <w:rsid w:val="00E34D47"/>
    <w:rsid w:val="00E40D6F"/>
    <w:rsid w:val="00E41EAD"/>
    <w:rsid w:val="00E43842"/>
    <w:rsid w:val="00E4489F"/>
    <w:rsid w:val="00E46371"/>
    <w:rsid w:val="00E464FF"/>
    <w:rsid w:val="00E51DF1"/>
    <w:rsid w:val="00E5269C"/>
    <w:rsid w:val="00E54B1C"/>
    <w:rsid w:val="00E57DA4"/>
    <w:rsid w:val="00E612BB"/>
    <w:rsid w:val="00E61EDF"/>
    <w:rsid w:val="00E6282A"/>
    <w:rsid w:val="00E675FF"/>
    <w:rsid w:val="00E705BF"/>
    <w:rsid w:val="00E71D46"/>
    <w:rsid w:val="00E731E9"/>
    <w:rsid w:val="00E77462"/>
    <w:rsid w:val="00E804A8"/>
    <w:rsid w:val="00E83445"/>
    <w:rsid w:val="00E84E5A"/>
    <w:rsid w:val="00E86FE9"/>
    <w:rsid w:val="00E90BED"/>
    <w:rsid w:val="00E92EF2"/>
    <w:rsid w:val="00E9379F"/>
    <w:rsid w:val="00E943EE"/>
    <w:rsid w:val="00E958E4"/>
    <w:rsid w:val="00E972DF"/>
    <w:rsid w:val="00EA3EA3"/>
    <w:rsid w:val="00EA41CD"/>
    <w:rsid w:val="00EA506B"/>
    <w:rsid w:val="00EA54DA"/>
    <w:rsid w:val="00EA574E"/>
    <w:rsid w:val="00EA714F"/>
    <w:rsid w:val="00EA7908"/>
    <w:rsid w:val="00EB06AE"/>
    <w:rsid w:val="00EB16CB"/>
    <w:rsid w:val="00EB16DF"/>
    <w:rsid w:val="00EB3CEC"/>
    <w:rsid w:val="00EB50BF"/>
    <w:rsid w:val="00EB5699"/>
    <w:rsid w:val="00EB64AC"/>
    <w:rsid w:val="00EC1245"/>
    <w:rsid w:val="00EC4BD3"/>
    <w:rsid w:val="00EC65C1"/>
    <w:rsid w:val="00EC7AA2"/>
    <w:rsid w:val="00ED03FF"/>
    <w:rsid w:val="00ED1BED"/>
    <w:rsid w:val="00ED2F02"/>
    <w:rsid w:val="00ED6907"/>
    <w:rsid w:val="00EE04AE"/>
    <w:rsid w:val="00EE17D9"/>
    <w:rsid w:val="00EE5769"/>
    <w:rsid w:val="00EE6615"/>
    <w:rsid w:val="00EE72A6"/>
    <w:rsid w:val="00EF040E"/>
    <w:rsid w:val="00EF130E"/>
    <w:rsid w:val="00EF3C4D"/>
    <w:rsid w:val="00EF689F"/>
    <w:rsid w:val="00F01A21"/>
    <w:rsid w:val="00F03A24"/>
    <w:rsid w:val="00F04490"/>
    <w:rsid w:val="00F04942"/>
    <w:rsid w:val="00F049D1"/>
    <w:rsid w:val="00F04C4E"/>
    <w:rsid w:val="00F04F45"/>
    <w:rsid w:val="00F04FE0"/>
    <w:rsid w:val="00F1082B"/>
    <w:rsid w:val="00F10BA1"/>
    <w:rsid w:val="00F121C4"/>
    <w:rsid w:val="00F12B57"/>
    <w:rsid w:val="00F13D56"/>
    <w:rsid w:val="00F1515E"/>
    <w:rsid w:val="00F169CA"/>
    <w:rsid w:val="00F16A10"/>
    <w:rsid w:val="00F21044"/>
    <w:rsid w:val="00F21AC3"/>
    <w:rsid w:val="00F227F0"/>
    <w:rsid w:val="00F23564"/>
    <w:rsid w:val="00F24678"/>
    <w:rsid w:val="00F25D14"/>
    <w:rsid w:val="00F26E8B"/>
    <w:rsid w:val="00F27D97"/>
    <w:rsid w:val="00F31B2F"/>
    <w:rsid w:val="00F32197"/>
    <w:rsid w:val="00F32D59"/>
    <w:rsid w:val="00F35897"/>
    <w:rsid w:val="00F37426"/>
    <w:rsid w:val="00F40F31"/>
    <w:rsid w:val="00F4212C"/>
    <w:rsid w:val="00F42794"/>
    <w:rsid w:val="00F44974"/>
    <w:rsid w:val="00F466F1"/>
    <w:rsid w:val="00F47B1C"/>
    <w:rsid w:val="00F535F3"/>
    <w:rsid w:val="00F53DF4"/>
    <w:rsid w:val="00F54932"/>
    <w:rsid w:val="00F56FC7"/>
    <w:rsid w:val="00F57D59"/>
    <w:rsid w:val="00F625A0"/>
    <w:rsid w:val="00F62CA6"/>
    <w:rsid w:val="00F63FF9"/>
    <w:rsid w:val="00F651C8"/>
    <w:rsid w:val="00F74151"/>
    <w:rsid w:val="00F74288"/>
    <w:rsid w:val="00F75499"/>
    <w:rsid w:val="00F81C0C"/>
    <w:rsid w:val="00F82226"/>
    <w:rsid w:val="00F82766"/>
    <w:rsid w:val="00F85B4D"/>
    <w:rsid w:val="00F85D3F"/>
    <w:rsid w:val="00F85F08"/>
    <w:rsid w:val="00F91F26"/>
    <w:rsid w:val="00F9339F"/>
    <w:rsid w:val="00F933A8"/>
    <w:rsid w:val="00F93592"/>
    <w:rsid w:val="00F96785"/>
    <w:rsid w:val="00FA01C6"/>
    <w:rsid w:val="00FA4365"/>
    <w:rsid w:val="00FA4D3E"/>
    <w:rsid w:val="00FB0930"/>
    <w:rsid w:val="00FB4983"/>
    <w:rsid w:val="00FB49E1"/>
    <w:rsid w:val="00FB4E64"/>
    <w:rsid w:val="00FC2F57"/>
    <w:rsid w:val="00FC3029"/>
    <w:rsid w:val="00FC5CE4"/>
    <w:rsid w:val="00FD0577"/>
    <w:rsid w:val="00FD2543"/>
    <w:rsid w:val="00FD35F7"/>
    <w:rsid w:val="00FD4932"/>
    <w:rsid w:val="00FE03E1"/>
    <w:rsid w:val="00FE0F83"/>
    <w:rsid w:val="00FE1D88"/>
    <w:rsid w:val="00FE406C"/>
    <w:rsid w:val="00FF01CC"/>
    <w:rsid w:val="00FF0AAD"/>
    <w:rsid w:val="00FF0FC1"/>
    <w:rsid w:val="00FF3BFD"/>
    <w:rsid w:val="00FF60B9"/>
    <w:rsid w:val="00FF68D1"/>
    <w:rsid w:val="00FF7D1A"/>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46E08751-DCDB-4231-852C-1D0FFAEA4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pPr>
        <w:spacing w:before="60" w:after="60"/>
        <w:ind w:right="-101"/>
        <w:jc w:val="both"/>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1EC3"/>
    <w:rPr>
      <w:szCs w:val="22"/>
    </w:rPr>
  </w:style>
  <w:style w:type="paragraph" w:styleId="Heading1">
    <w:name w:val="heading 1"/>
    <w:aliases w:val="H1,h1,app heading 1,l1,Memo Heading 1,h11,h12,h13,h14,h15,h16"/>
    <w:next w:val="Normal"/>
    <w:link w:val="Heading1Char"/>
    <w:qFormat/>
    <w:rsid w:val="00444294"/>
    <w:pPr>
      <w:keepNext/>
      <w:keepLines/>
      <w:numPr>
        <w:numId w:val="2"/>
      </w:numPr>
      <w:pBdr>
        <w:top w:val="single" w:sz="12" w:space="3" w:color="auto"/>
      </w:pBdr>
      <w:overflowPunct w:val="0"/>
      <w:autoSpaceDE w:val="0"/>
      <w:autoSpaceDN w:val="0"/>
      <w:adjustRightInd w:val="0"/>
      <w:spacing w:before="240"/>
      <w:textAlignment w:val="baseline"/>
      <w:outlineLvl w:val="0"/>
    </w:pPr>
    <w:rPr>
      <w:rFonts w:ascii="Arial" w:eastAsia="Batang" w:hAnsi="Arial"/>
      <w:sz w:val="36"/>
      <w:lang w:val="en-GB" w:eastAsia="en-US"/>
    </w:rPr>
  </w:style>
  <w:style w:type="paragraph" w:styleId="Heading2">
    <w:name w:val="heading 2"/>
    <w:aliases w:val="H2,h2,DO NOT USE_h2,h21,Head2A,2,UNDERRUBRIK 1-2,H2 Char,h2 Char"/>
    <w:basedOn w:val="Normal"/>
    <w:next w:val="Normal"/>
    <w:link w:val="Heading2Char"/>
    <w:unhideWhenUsed/>
    <w:qFormat/>
    <w:rsid w:val="0044429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44294"/>
    <w:pPr>
      <w:numPr>
        <w:ilvl w:val="2"/>
        <w:numId w:val="2"/>
      </w:numPr>
      <w:overflowPunct w:val="0"/>
      <w:autoSpaceDE w:val="0"/>
      <w:autoSpaceDN w:val="0"/>
      <w:spacing w:before="120" w:after="180" w:line="240" w:lineRule="auto"/>
      <w:textAlignment w:val="baseline"/>
      <w:outlineLvl w:val="2"/>
    </w:pPr>
    <w:rPr>
      <w:rFonts w:ascii="Arial" w:eastAsia="Batang" w:hAnsi="Arial" w:cs="Times New Roman"/>
      <w:b w:val="0"/>
      <w:bCs w:val="0"/>
      <w:sz w:val="28"/>
      <w:szCs w:val="20"/>
      <w:lang w:val="en-GB" w:eastAsia="en-US"/>
    </w:rPr>
  </w:style>
  <w:style w:type="paragraph" w:styleId="Heading4">
    <w:name w:val="heading 4"/>
    <w:aliases w:val="h4"/>
    <w:basedOn w:val="Normal"/>
    <w:next w:val="Normal"/>
    <w:link w:val="Heading4Char"/>
    <w:unhideWhenUsed/>
    <w:qFormat/>
    <w:rsid w:val="00022BD7"/>
    <w:pPr>
      <w:keepNext/>
      <w:keepLines/>
      <w:spacing w:before="200"/>
      <w:outlineLvl w:val="3"/>
    </w:pPr>
    <w:rPr>
      <w:rFonts w:asciiTheme="majorHAnsi" w:eastAsiaTheme="majorEastAsia" w:hAnsiTheme="majorHAnsi" w:cstheme="majorBidi"/>
      <w:b/>
      <w:bCs/>
      <w:i/>
      <w:iCs/>
      <w:color w:val="FFDE40" w:themeColor="accent1"/>
    </w:rPr>
  </w:style>
  <w:style w:type="paragraph" w:styleId="Heading5">
    <w:name w:val="heading 5"/>
    <w:aliases w:val="H5,h5,Heading5"/>
    <w:basedOn w:val="Normal"/>
    <w:next w:val="Normal"/>
    <w:link w:val="Heading5Char"/>
    <w:qFormat/>
    <w:rsid w:val="00444294"/>
    <w:pPr>
      <w:keepNext/>
      <w:widowControl w:val="0"/>
      <w:numPr>
        <w:ilvl w:val="4"/>
        <w:numId w:val="2"/>
      </w:numPr>
      <w:wordWrap w:val="0"/>
      <w:autoSpaceDE w:val="0"/>
      <w:autoSpaceDN w:val="0"/>
      <w:outlineLvl w:val="4"/>
    </w:pPr>
    <w:rPr>
      <w:rFonts w:eastAsia="Batang"/>
      <w:b/>
      <w:bCs/>
      <w:kern w:val="2"/>
      <w:sz w:val="24"/>
      <w:szCs w:val="24"/>
      <w:lang w:eastAsia="ko-KR"/>
    </w:rPr>
  </w:style>
  <w:style w:type="paragraph" w:styleId="Heading6">
    <w:name w:val="heading 6"/>
    <w:basedOn w:val="Normal"/>
    <w:next w:val="Normal"/>
    <w:link w:val="Heading6Char"/>
    <w:qFormat/>
    <w:rsid w:val="00444294"/>
    <w:pPr>
      <w:numPr>
        <w:ilvl w:val="5"/>
        <w:numId w:val="2"/>
      </w:numPr>
      <w:overflowPunct w:val="0"/>
      <w:autoSpaceDE w:val="0"/>
      <w:autoSpaceDN w:val="0"/>
      <w:spacing w:before="240" w:line="360" w:lineRule="auto"/>
      <w:textAlignment w:val="baseline"/>
      <w:outlineLvl w:val="5"/>
    </w:pPr>
    <w:rPr>
      <w:b/>
      <w:bCs/>
      <w:sz w:val="22"/>
      <w:lang w:eastAsia="en-US"/>
    </w:rPr>
  </w:style>
  <w:style w:type="paragraph" w:styleId="Heading7">
    <w:name w:val="heading 7"/>
    <w:basedOn w:val="Normal"/>
    <w:next w:val="Normal"/>
    <w:link w:val="Heading7Char"/>
    <w:qFormat/>
    <w:rsid w:val="00444294"/>
    <w:pPr>
      <w:numPr>
        <w:ilvl w:val="6"/>
        <w:numId w:val="2"/>
      </w:numPr>
      <w:overflowPunct w:val="0"/>
      <w:autoSpaceDE w:val="0"/>
      <w:autoSpaceDN w:val="0"/>
      <w:spacing w:before="240" w:line="360" w:lineRule="auto"/>
      <w:textAlignment w:val="baseline"/>
      <w:outlineLvl w:val="6"/>
    </w:pPr>
    <w:rPr>
      <w:sz w:val="24"/>
      <w:szCs w:val="24"/>
      <w:lang w:eastAsia="en-US"/>
    </w:rPr>
  </w:style>
  <w:style w:type="paragraph" w:styleId="Heading8">
    <w:name w:val="heading 8"/>
    <w:aliases w:val="Table Heading"/>
    <w:basedOn w:val="Normal"/>
    <w:next w:val="Normal"/>
    <w:link w:val="Heading8Char"/>
    <w:qFormat/>
    <w:rsid w:val="00444294"/>
    <w:pPr>
      <w:numPr>
        <w:ilvl w:val="7"/>
        <w:numId w:val="2"/>
      </w:numPr>
      <w:overflowPunct w:val="0"/>
      <w:autoSpaceDE w:val="0"/>
      <w:autoSpaceDN w:val="0"/>
      <w:spacing w:before="240" w:line="360" w:lineRule="auto"/>
      <w:textAlignment w:val="baseline"/>
      <w:outlineLvl w:val="7"/>
    </w:pPr>
    <w:rPr>
      <w:i/>
      <w:iCs/>
      <w:sz w:val="24"/>
      <w:szCs w:val="24"/>
      <w:lang w:eastAsia="en-US"/>
    </w:rPr>
  </w:style>
  <w:style w:type="paragraph" w:styleId="Heading9">
    <w:name w:val="heading 9"/>
    <w:aliases w:val="Figure Heading,FH"/>
    <w:basedOn w:val="Normal"/>
    <w:next w:val="Normal"/>
    <w:link w:val="Heading9Char"/>
    <w:qFormat/>
    <w:rsid w:val="00444294"/>
    <w:pPr>
      <w:numPr>
        <w:ilvl w:val="8"/>
        <w:numId w:val="2"/>
      </w:numPr>
      <w:overflowPunct w:val="0"/>
      <w:autoSpaceDE w:val="0"/>
      <w:autoSpaceDN w:val="0"/>
      <w:spacing w:before="240" w:line="360" w:lineRule="auto"/>
      <w:textAlignment w:val="baseline"/>
      <w:outlineLvl w:val="8"/>
    </w:pPr>
    <w:rPr>
      <w:rFonts w:ascii="Arial"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pPr>
    <w:rPr>
      <w:sz w:val="18"/>
      <w:szCs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FF0AAD"/>
    <w:pPr>
      <w:pBdr>
        <w:bottom w:val="single" w:sz="6" w:space="1" w:color="auto"/>
      </w:pBdr>
      <w:tabs>
        <w:tab w:val="center" w:pos="4153"/>
        <w:tab w:val="right" w:pos="8306"/>
      </w:tabs>
      <w:jc w:val="center"/>
    </w:pPr>
    <w:rPr>
      <w:sz w:val="18"/>
      <w:szCs w:val="18"/>
    </w:rPr>
  </w:style>
  <w:style w:type="character" w:styleId="PageNumber">
    <w:name w:val="page number"/>
    <w:basedOn w:val="DefaultParagraphFont"/>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17EC7"/>
    <w:rPr>
      <w:kern w:val="2"/>
      <w:sz w:val="18"/>
      <w:szCs w:val="18"/>
    </w:rPr>
  </w:style>
  <w:style w:type="table" w:styleId="TableGrid">
    <w:name w:val="Table Grid"/>
    <w:basedOn w:val="TableNormal"/>
    <w:rsid w:val="00FE1D88"/>
    <w:tblPr>
      <w:tblBorders>
        <w:top w:val="single" w:sz="4" w:space="0" w:color="008ED3" w:themeColor="text1"/>
        <w:left w:val="single" w:sz="4" w:space="0" w:color="008ED3" w:themeColor="text1"/>
        <w:bottom w:val="single" w:sz="4" w:space="0" w:color="008ED3" w:themeColor="text1"/>
        <w:right w:val="single" w:sz="4" w:space="0" w:color="008ED3" w:themeColor="text1"/>
        <w:insideH w:val="single" w:sz="4" w:space="0" w:color="008ED3" w:themeColor="text1"/>
        <w:insideV w:val="single" w:sz="4" w:space="0" w:color="008ED3" w:themeColor="text1"/>
      </w:tblBorders>
    </w:tblPr>
  </w:style>
  <w:style w:type="paragraph" w:styleId="ListParagraph">
    <w:name w:val="List Paragraph"/>
    <w:basedOn w:val="Normal"/>
    <w:uiPriority w:val="34"/>
    <w:unhideWhenUsed/>
    <w:qFormat/>
    <w:rsid w:val="00BF548D"/>
    <w:pPr>
      <w:ind w:firstLineChars="200" w:firstLine="420"/>
    </w:pPr>
  </w:style>
  <w:style w:type="paragraph" w:styleId="NoSpacing">
    <w:name w:val="No Spacing"/>
    <w:uiPriority w:val="1"/>
    <w:qFormat/>
    <w:rsid w:val="00915FF7"/>
    <w:rPr>
      <w:rFonts w:ascii="Calibri" w:hAnsi="Calibri"/>
      <w:sz w:val="22"/>
      <w:szCs w:val="22"/>
    </w:rPr>
  </w:style>
  <w:style w:type="paragraph" w:customStyle="1" w:styleId="TAH">
    <w:name w:val="TAH"/>
    <w:basedOn w:val="TAC"/>
    <w:link w:val="TAHCar"/>
    <w:rsid w:val="00C0145D"/>
    <w:rPr>
      <w:b/>
    </w:rPr>
  </w:style>
  <w:style w:type="paragraph" w:customStyle="1" w:styleId="TAC">
    <w:name w:val="TAC"/>
    <w:basedOn w:val="Normal"/>
    <w:link w:val="TACChar"/>
    <w:rsid w:val="00C0145D"/>
    <w:pPr>
      <w:keepNext/>
      <w:keepLines/>
      <w:jc w:val="center"/>
    </w:pPr>
    <w:rPr>
      <w:rFonts w:ascii="Arial" w:eastAsia="Malgun Gothic" w:hAnsi="Arial"/>
      <w:color w:val="000000"/>
      <w:sz w:val="18"/>
      <w:szCs w:val="20"/>
      <w:lang w:eastAsia="ko-KR"/>
    </w:rPr>
  </w:style>
  <w:style w:type="character" w:customStyle="1" w:styleId="TACChar">
    <w:name w:val="TAC Char"/>
    <w:link w:val="TAC"/>
    <w:rsid w:val="00C0145D"/>
    <w:rPr>
      <w:rFonts w:ascii="Arial" w:eastAsia="Malgun Gothic" w:hAnsi="Arial"/>
      <w:color w:val="000000"/>
      <w:sz w:val="18"/>
      <w:lang w:eastAsia="ko-KR"/>
    </w:rPr>
  </w:style>
  <w:style w:type="character" w:styleId="Strong">
    <w:name w:val="Strong"/>
    <w:basedOn w:val="DefaultParagraphFont"/>
    <w:uiPriority w:val="22"/>
    <w:qFormat/>
    <w:rsid w:val="005D3692"/>
    <w:rPr>
      <w:b/>
      <w:bCs/>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qFormat/>
    <w:rsid w:val="00980BB6"/>
    <w:pPr>
      <w:spacing w:before="120" w:after="120"/>
    </w:pPr>
    <w:rPr>
      <w:rFonts w:eastAsia="MS Mincho"/>
      <w:b/>
      <w:szCs w:val="20"/>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980BB6"/>
    <w:rPr>
      <w:rFonts w:eastAsia="MS Mincho"/>
      <w:b/>
      <w:lang w:val="en-GB" w:eastAsia="en-US"/>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444294"/>
    <w:rPr>
      <w:rFonts w:ascii="Arial" w:eastAsia="Batang" w:hAnsi="Arial"/>
      <w:sz w:val="36"/>
      <w:lang w:val="en-GB" w:eastAsia="en-US"/>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44294"/>
    <w:rPr>
      <w:rFonts w:ascii="Arial" w:eastAsia="Batang" w:hAnsi="Arial"/>
      <w:sz w:val="28"/>
      <w:lang w:val="en-GB" w:eastAsia="en-US"/>
    </w:rPr>
  </w:style>
  <w:style w:type="character" w:customStyle="1" w:styleId="Heading5Char">
    <w:name w:val="Heading 5 Char"/>
    <w:aliases w:val="H5 Char,h5 Char,Heading5 Char"/>
    <w:basedOn w:val="DefaultParagraphFont"/>
    <w:link w:val="Heading5"/>
    <w:rsid w:val="00444294"/>
    <w:rPr>
      <w:rFonts w:eastAsia="Batang"/>
      <w:b/>
      <w:bCs/>
      <w:kern w:val="2"/>
      <w:sz w:val="24"/>
      <w:szCs w:val="24"/>
      <w:lang w:eastAsia="ko-KR"/>
    </w:rPr>
  </w:style>
  <w:style w:type="character" w:customStyle="1" w:styleId="Heading6Char">
    <w:name w:val="Heading 6 Char"/>
    <w:basedOn w:val="DefaultParagraphFont"/>
    <w:link w:val="Heading6"/>
    <w:rsid w:val="00444294"/>
    <w:rPr>
      <w:b/>
      <w:bCs/>
      <w:sz w:val="22"/>
      <w:szCs w:val="22"/>
      <w:lang w:eastAsia="en-US"/>
    </w:rPr>
  </w:style>
  <w:style w:type="character" w:customStyle="1" w:styleId="Heading7Char">
    <w:name w:val="Heading 7 Char"/>
    <w:basedOn w:val="DefaultParagraphFont"/>
    <w:link w:val="Heading7"/>
    <w:rsid w:val="00444294"/>
    <w:rPr>
      <w:sz w:val="24"/>
      <w:szCs w:val="24"/>
      <w:lang w:eastAsia="en-US"/>
    </w:rPr>
  </w:style>
  <w:style w:type="character" w:customStyle="1" w:styleId="Heading8Char">
    <w:name w:val="Heading 8 Char"/>
    <w:aliases w:val="Table Heading Char"/>
    <w:basedOn w:val="DefaultParagraphFont"/>
    <w:link w:val="Heading8"/>
    <w:rsid w:val="00444294"/>
    <w:rPr>
      <w:i/>
      <w:iCs/>
      <w:sz w:val="24"/>
      <w:szCs w:val="24"/>
      <w:lang w:eastAsia="en-US"/>
    </w:rPr>
  </w:style>
  <w:style w:type="character" w:customStyle="1" w:styleId="Heading9Char">
    <w:name w:val="Heading 9 Char"/>
    <w:aliases w:val="Figure Heading Char,FH Char"/>
    <w:basedOn w:val="DefaultParagraphFont"/>
    <w:link w:val="Heading9"/>
    <w:rsid w:val="00444294"/>
    <w:rPr>
      <w:rFonts w:ascii="Arial" w:hAnsi="Arial" w:cs="Arial"/>
      <w:sz w:val="22"/>
      <w:szCs w:val="22"/>
      <w:lang w:eastAsia="en-US"/>
    </w:rPr>
  </w:style>
  <w:style w:type="character" w:customStyle="1" w:styleId="Heading2Char">
    <w:name w:val="Heading 2 Char"/>
    <w:aliases w:val="H2 Char2,h2 Char2,DO NOT USE_h2 Char1,h21 Char1,Head2A Char1,2 Char1,UNDERRUBRIK 1-2 Char1,H2 Char Char1,h2 Char Char1"/>
    <w:basedOn w:val="DefaultParagraphFont"/>
    <w:link w:val="Heading2"/>
    <w:rsid w:val="00444294"/>
    <w:rPr>
      <w:rFonts w:asciiTheme="majorHAnsi" w:eastAsiaTheme="majorEastAsia" w:hAnsiTheme="majorHAnsi" w:cstheme="majorBidi"/>
      <w:b/>
      <w:bCs/>
      <w:sz w:val="32"/>
      <w:szCs w:val="32"/>
    </w:rPr>
  </w:style>
  <w:style w:type="paragraph" w:styleId="DocumentMap">
    <w:name w:val="Document Map"/>
    <w:basedOn w:val="Normal"/>
    <w:link w:val="DocumentMapChar"/>
    <w:uiPriority w:val="99"/>
    <w:semiHidden/>
    <w:unhideWhenUsed/>
    <w:rsid w:val="00C702CF"/>
    <w:rPr>
      <w:rFonts w:ascii="SimSun"/>
      <w:sz w:val="18"/>
      <w:szCs w:val="18"/>
    </w:rPr>
  </w:style>
  <w:style w:type="character" w:customStyle="1" w:styleId="DocumentMapChar">
    <w:name w:val="Document Map Char"/>
    <w:basedOn w:val="DefaultParagraphFont"/>
    <w:link w:val="DocumentMap"/>
    <w:uiPriority w:val="99"/>
    <w:semiHidden/>
    <w:rsid w:val="00C702CF"/>
    <w:rPr>
      <w:rFonts w:ascii="SimSun"/>
      <w:sz w:val="18"/>
      <w:szCs w:val="18"/>
    </w:rPr>
  </w:style>
  <w:style w:type="character" w:styleId="CommentReference">
    <w:name w:val="annotation reference"/>
    <w:basedOn w:val="DefaultParagraphFont"/>
    <w:semiHidden/>
    <w:unhideWhenUsed/>
    <w:rsid w:val="006A16E1"/>
    <w:rPr>
      <w:sz w:val="21"/>
      <w:szCs w:val="21"/>
    </w:rPr>
  </w:style>
  <w:style w:type="paragraph" w:styleId="CommentText">
    <w:name w:val="annotation text"/>
    <w:basedOn w:val="Normal"/>
    <w:link w:val="CommentTextChar"/>
    <w:uiPriority w:val="99"/>
    <w:unhideWhenUsed/>
    <w:rsid w:val="006A16E1"/>
  </w:style>
  <w:style w:type="character" w:customStyle="1" w:styleId="CommentTextChar">
    <w:name w:val="Comment Text Char"/>
    <w:basedOn w:val="DefaultParagraphFont"/>
    <w:link w:val="CommentText"/>
    <w:uiPriority w:val="99"/>
    <w:rsid w:val="006A16E1"/>
    <w:rPr>
      <w:szCs w:val="22"/>
    </w:rPr>
  </w:style>
  <w:style w:type="paragraph" w:styleId="CommentSubject">
    <w:name w:val="annotation subject"/>
    <w:basedOn w:val="CommentText"/>
    <w:next w:val="CommentText"/>
    <w:link w:val="CommentSubjectChar"/>
    <w:uiPriority w:val="99"/>
    <w:semiHidden/>
    <w:unhideWhenUsed/>
    <w:rsid w:val="006A16E1"/>
    <w:rPr>
      <w:b/>
      <w:bCs/>
    </w:rPr>
  </w:style>
  <w:style w:type="character" w:customStyle="1" w:styleId="CommentSubjectChar">
    <w:name w:val="Comment Subject Char"/>
    <w:basedOn w:val="CommentTextChar"/>
    <w:link w:val="CommentSubject"/>
    <w:uiPriority w:val="99"/>
    <w:semiHidden/>
    <w:rsid w:val="006A16E1"/>
    <w:rPr>
      <w:b/>
      <w:bCs/>
      <w:szCs w:val="22"/>
    </w:rPr>
  </w:style>
  <w:style w:type="character" w:styleId="PlaceholderText">
    <w:name w:val="Placeholder Text"/>
    <w:basedOn w:val="DefaultParagraphFont"/>
    <w:uiPriority w:val="99"/>
    <w:unhideWhenUsed/>
    <w:rsid w:val="00FF68D1"/>
    <w:rPr>
      <w:color w:val="808080"/>
    </w:rPr>
  </w:style>
  <w:style w:type="paragraph" w:customStyle="1" w:styleId="ZD">
    <w:name w:val="ZD"/>
    <w:rsid w:val="00E774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character" w:styleId="Hyperlink">
    <w:name w:val="Hyperlink"/>
    <w:rsid w:val="00A70F84"/>
    <w:rPr>
      <w:color w:val="0000FF"/>
      <w:u w:val="single"/>
    </w:rPr>
  </w:style>
  <w:style w:type="character" w:customStyle="1" w:styleId="Heading4Char">
    <w:name w:val="Heading 4 Char"/>
    <w:aliases w:val="h4 Char"/>
    <w:basedOn w:val="DefaultParagraphFont"/>
    <w:link w:val="Heading4"/>
    <w:rsid w:val="00022BD7"/>
    <w:rPr>
      <w:rFonts w:asciiTheme="majorHAnsi" w:eastAsiaTheme="majorEastAsia" w:hAnsiTheme="majorHAnsi" w:cstheme="majorBidi"/>
      <w:b/>
      <w:bCs/>
      <w:i/>
      <w:iCs/>
      <w:color w:val="FFDE40" w:themeColor="accent1"/>
      <w:szCs w:val="22"/>
    </w:rPr>
  </w:style>
  <w:style w:type="table" w:customStyle="1" w:styleId="TableGrid1">
    <w:name w:val="Table Grid1"/>
    <w:basedOn w:val="TableNormal"/>
    <w:next w:val="TableGrid"/>
    <w:rsid w:val="00FF01CC"/>
    <w:tblPr>
      <w:tblBorders>
        <w:top w:val="single" w:sz="4" w:space="0" w:color="008ED3" w:themeColor="text1"/>
        <w:left w:val="single" w:sz="4" w:space="0" w:color="008ED3" w:themeColor="text1"/>
        <w:bottom w:val="single" w:sz="4" w:space="0" w:color="008ED3" w:themeColor="text1"/>
        <w:right w:val="single" w:sz="4" w:space="0" w:color="008ED3" w:themeColor="text1"/>
        <w:insideH w:val="single" w:sz="4" w:space="0" w:color="008ED3" w:themeColor="text1"/>
        <w:insideV w:val="single" w:sz="4" w:space="0" w:color="008ED3" w:themeColor="text1"/>
      </w:tblBorders>
    </w:tblPr>
  </w:style>
  <w:style w:type="paragraph" w:customStyle="1" w:styleId="maintext">
    <w:name w:val="main text"/>
    <w:basedOn w:val="Normal"/>
    <w:link w:val="maintextChar"/>
    <w:qFormat/>
    <w:rsid w:val="0032319F"/>
    <w:pPr>
      <w:spacing w:line="288" w:lineRule="auto"/>
      <w:ind w:firstLineChars="200" w:firstLine="200"/>
    </w:pPr>
    <w:rPr>
      <w:rFonts w:eastAsia="Malgun Gothic" w:cs="Batang"/>
      <w:szCs w:val="20"/>
      <w:lang w:val="en-GB" w:eastAsia="ko-KR"/>
    </w:rPr>
  </w:style>
  <w:style w:type="character" w:customStyle="1" w:styleId="maintextChar">
    <w:name w:val="main text Char"/>
    <w:basedOn w:val="DefaultParagraphFont"/>
    <w:link w:val="maintext"/>
    <w:rsid w:val="0032319F"/>
    <w:rPr>
      <w:rFonts w:eastAsia="Malgun Gothic" w:cs="Batang"/>
      <w:lang w:val="en-GB" w:eastAsia="ko-KR"/>
    </w:rPr>
  </w:style>
  <w:style w:type="table" w:styleId="GridTable4-Accent6">
    <w:name w:val="Grid Table 4 Accent 6"/>
    <w:basedOn w:val="TableNormal"/>
    <w:uiPriority w:val="49"/>
    <w:rsid w:val="004E15D4"/>
    <w:pPr>
      <w:spacing w:after="0"/>
    </w:pPr>
    <w:tblPr>
      <w:tblStyleRowBandSize w:val="1"/>
      <w:tblStyleColBandSize w:val="1"/>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character" w:customStyle="1" w:styleId="FooterChar">
    <w:name w:val="Footer Char"/>
    <w:basedOn w:val="DefaultParagraphFont"/>
    <w:link w:val="Footer"/>
    <w:rsid w:val="000757A1"/>
    <w:rPr>
      <w:sz w:val="18"/>
      <w:szCs w:val="18"/>
    </w:rPr>
  </w:style>
  <w:style w:type="paragraph" w:customStyle="1" w:styleId="ZT">
    <w:name w:val="ZT"/>
    <w:rsid w:val="000757A1"/>
    <w:pPr>
      <w:framePr w:wrap="notBeside" w:hAnchor="margin" w:yAlign="center"/>
      <w:widowControl w:val="0"/>
      <w:overflowPunct w:val="0"/>
      <w:autoSpaceDE w:val="0"/>
      <w:autoSpaceDN w:val="0"/>
      <w:adjustRightInd w:val="0"/>
      <w:spacing w:before="0" w:after="0" w:line="240" w:lineRule="atLeast"/>
      <w:ind w:right="0"/>
      <w:jc w:val="right"/>
      <w:textAlignment w:val="baseline"/>
    </w:pPr>
    <w:rPr>
      <w:rFonts w:ascii="Arial" w:eastAsia="Times New Roman" w:hAnsi="Arial" w:cs="Arial"/>
      <w:b/>
      <w:bCs/>
      <w:sz w:val="34"/>
      <w:szCs w:val="34"/>
      <w:lang w:val="en-GB" w:eastAsia="ja-JP"/>
    </w:rPr>
  </w:style>
  <w:style w:type="paragraph" w:customStyle="1" w:styleId="TH">
    <w:name w:val="TH"/>
    <w:basedOn w:val="Normal"/>
    <w:link w:val="THChar"/>
    <w:rsid w:val="000757A1"/>
    <w:pPr>
      <w:keepNext/>
      <w:keepLines/>
      <w:overflowPunct w:val="0"/>
      <w:autoSpaceDE w:val="0"/>
      <w:autoSpaceDN w:val="0"/>
      <w:adjustRightInd w:val="0"/>
      <w:spacing w:after="180"/>
      <w:ind w:right="0"/>
      <w:jc w:val="center"/>
      <w:textAlignment w:val="baseline"/>
    </w:pPr>
    <w:rPr>
      <w:rFonts w:ascii="Arial" w:eastAsia="Times New Roman" w:hAnsi="Arial"/>
      <w:b/>
      <w:szCs w:val="20"/>
      <w:lang w:val="en-GB" w:eastAsia="en-GB"/>
    </w:rPr>
  </w:style>
  <w:style w:type="character" w:customStyle="1" w:styleId="THChar">
    <w:name w:val="TH Char"/>
    <w:link w:val="TH"/>
    <w:rsid w:val="000757A1"/>
    <w:rPr>
      <w:rFonts w:ascii="Arial" w:eastAsia="Times New Roman" w:hAnsi="Arial"/>
      <w:b/>
      <w:lang w:val="en-GB" w:eastAsia="en-GB"/>
    </w:rPr>
  </w:style>
  <w:style w:type="character" w:customStyle="1" w:styleId="TAHCar">
    <w:name w:val="TAH Car"/>
    <w:link w:val="TAH"/>
    <w:rsid w:val="000757A1"/>
    <w:rPr>
      <w:rFonts w:ascii="Arial" w:eastAsia="Malgun Gothic" w:hAnsi="Arial"/>
      <w:b/>
      <w:color w:val="000000"/>
      <w:sz w:val="18"/>
      <w:lang w:eastAsia="ko-KR"/>
    </w:rPr>
  </w:style>
  <w:style w:type="paragraph" w:customStyle="1" w:styleId="table">
    <w:name w:val="table"/>
    <w:basedOn w:val="Normal"/>
    <w:next w:val="Normal"/>
    <w:rsid w:val="000757A1"/>
    <w:pPr>
      <w:overflowPunct w:val="0"/>
      <w:autoSpaceDE w:val="0"/>
      <w:autoSpaceDN w:val="0"/>
      <w:adjustRightInd w:val="0"/>
      <w:spacing w:before="0" w:after="0"/>
      <w:ind w:right="0"/>
      <w:jc w:val="center"/>
      <w:textAlignment w:val="baseline"/>
    </w:pPr>
    <w:rPr>
      <w:rFonts w:eastAsia="MS Mincho"/>
      <w:szCs w:val="20"/>
      <w:lang w:eastAsia="en-GB"/>
    </w:rPr>
  </w:style>
  <w:style w:type="character" w:customStyle="1" w:styleId="st1">
    <w:name w:val="st1"/>
    <w:basedOn w:val="DefaultParagraphFont"/>
    <w:rsid w:val="000757A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757A1"/>
    <w:pPr>
      <w:spacing w:before="0" w:after="0"/>
      <w:ind w:right="0"/>
      <w:jc w:val="left"/>
    </w:pPr>
    <w:rPr>
      <w:rFonts w:eastAsia="Batang"/>
      <w:sz w:val="18"/>
      <w:szCs w:val="20"/>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757A1"/>
    <w:rPr>
      <w:rFonts w:eastAsia="Batang"/>
      <w:sz w:val="18"/>
      <w:lang w:eastAsia="en-US"/>
    </w:rPr>
  </w:style>
  <w:style w:type="paragraph" w:customStyle="1" w:styleId="EQ">
    <w:name w:val="EQ"/>
    <w:basedOn w:val="Normal"/>
    <w:next w:val="Normal"/>
    <w:rsid w:val="000757A1"/>
    <w:pPr>
      <w:keepLines/>
      <w:tabs>
        <w:tab w:val="center" w:pos="4536"/>
        <w:tab w:val="right" w:pos="9072"/>
      </w:tabs>
      <w:overflowPunct w:val="0"/>
      <w:autoSpaceDE w:val="0"/>
      <w:autoSpaceDN w:val="0"/>
      <w:adjustRightInd w:val="0"/>
      <w:spacing w:before="0" w:after="180"/>
      <w:ind w:right="0"/>
      <w:jc w:val="left"/>
      <w:textAlignment w:val="baseline"/>
    </w:pPr>
    <w:rPr>
      <w:rFonts w:eastAsia="Times New Roman"/>
      <w:noProof/>
      <w:szCs w:val="20"/>
      <w:lang w:val="en-GB" w:eastAsia="en-GB"/>
    </w:rPr>
  </w:style>
  <w:style w:type="paragraph" w:customStyle="1" w:styleId="B1">
    <w:name w:val="B1"/>
    <w:basedOn w:val="List"/>
    <w:link w:val="B1Char1"/>
    <w:rsid w:val="000757A1"/>
    <w:pPr>
      <w:overflowPunct w:val="0"/>
      <w:autoSpaceDE w:val="0"/>
      <w:autoSpaceDN w:val="0"/>
      <w:adjustRightInd w:val="0"/>
      <w:spacing w:after="180"/>
      <w:ind w:left="568" w:hanging="284"/>
      <w:contextualSpacing w:val="0"/>
      <w:textAlignment w:val="baseline"/>
    </w:pPr>
    <w:rPr>
      <w:rFonts w:eastAsia="Times New Roman"/>
    </w:rPr>
  </w:style>
  <w:style w:type="character" w:customStyle="1" w:styleId="B1Char1">
    <w:name w:val="B1 Char1"/>
    <w:link w:val="B1"/>
    <w:rsid w:val="000757A1"/>
    <w:rPr>
      <w:rFonts w:eastAsia="Times New Roman"/>
      <w:lang w:eastAsia="en-US"/>
    </w:rPr>
  </w:style>
  <w:style w:type="paragraph" w:styleId="List">
    <w:name w:val="List"/>
    <w:basedOn w:val="Normal"/>
    <w:link w:val="ListChar"/>
    <w:unhideWhenUsed/>
    <w:rsid w:val="000757A1"/>
    <w:pPr>
      <w:spacing w:before="0" w:after="0"/>
      <w:ind w:left="360" w:right="0" w:hanging="360"/>
      <w:contextualSpacing/>
      <w:jc w:val="left"/>
    </w:pPr>
    <w:rPr>
      <w:rFonts w:eastAsia="Batang"/>
      <w:szCs w:val="20"/>
      <w:lang w:eastAsia="en-US"/>
    </w:rPr>
  </w:style>
  <w:style w:type="paragraph" w:customStyle="1" w:styleId="SpecTextNum">
    <w:name w:val="Spec Text Num"/>
    <w:basedOn w:val="Normal"/>
    <w:rsid w:val="000757A1"/>
    <w:pPr>
      <w:numPr>
        <w:numId w:val="5"/>
      </w:numPr>
      <w:spacing w:before="0" w:after="0"/>
      <w:ind w:right="0"/>
      <w:jc w:val="left"/>
    </w:pPr>
    <w:rPr>
      <w:rFonts w:eastAsia="MS Mincho"/>
      <w:sz w:val="24"/>
      <w:szCs w:val="24"/>
      <w:lang w:eastAsia="ja-JP"/>
    </w:rPr>
  </w:style>
  <w:style w:type="paragraph" w:customStyle="1" w:styleId="EX">
    <w:name w:val="EX"/>
    <w:basedOn w:val="Normal"/>
    <w:rsid w:val="000757A1"/>
    <w:pPr>
      <w:keepLines/>
      <w:overflowPunct w:val="0"/>
      <w:autoSpaceDE w:val="0"/>
      <w:autoSpaceDN w:val="0"/>
      <w:adjustRightInd w:val="0"/>
      <w:spacing w:before="0" w:after="180"/>
      <w:ind w:left="1702" w:right="0" w:hanging="1418"/>
      <w:jc w:val="left"/>
      <w:textAlignment w:val="baseline"/>
    </w:pPr>
    <w:rPr>
      <w:rFonts w:eastAsia="Times New Roman"/>
      <w:szCs w:val="20"/>
      <w:lang w:val="en-GB" w:eastAsia="en-GB"/>
    </w:rPr>
  </w:style>
  <w:style w:type="paragraph" w:styleId="NormalWeb">
    <w:name w:val="Normal (Web)"/>
    <w:basedOn w:val="Normal"/>
    <w:uiPriority w:val="99"/>
    <w:unhideWhenUsed/>
    <w:rsid w:val="000757A1"/>
    <w:pPr>
      <w:spacing w:before="100" w:beforeAutospacing="1" w:after="100" w:afterAutospacing="1"/>
      <w:ind w:right="0"/>
      <w:jc w:val="left"/>
    </w:pPr>
    <w:rPr>
      <w:rFonts w:eastAsia="Times New Roman"/>
      <w:sz w:val="24"/>
      <w:szCs w:val="24"/>
      <w:lang w:eastAsia="ja-JP"/>
    </w:rPr>
  </w:style>
  <w:style w:type="character" w:customStyle="1" w:styleId="apple-converted-space">
    <w:name w:val="apple-converted-space"/>
    <w:basedOn w:val="DefaultParagraphFont"/>
    <w:rsid w:val="000757A1"/>
  </w:style>
  <w:style w:type="paragraph" w:customStyle="1" w:styleId="TF">
    <w:name w:val="TF"/>
    <w:basedOn w:val="TH"/>
    <w:rsid w:val="000757A1"/>
    <w:pPr>
      <w:keepNext w:val="0"/>
      <w:overflowPunct/>
      <w:autoSpaceDE/>
      <w:autoSpaceDN/>
      <w:adjustRightInd/>
      <w:spacing w:before="0" w:after="240"/>
      <w:textAlignment w:val="auto"/>
    </w:pPr>
    <w:rPr>
      <w:rFonts w:eastAsia="MS Gothic"/>
      <w:sz w:val="24"/>
      <w:szCs w:val="24"/>
      <w:lang w:val="en-US"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0757A1"/>
    <w:pPr>
      <w:keepNext/>
      <w:tabs>
        <w:tab w:val="num" w:pos="851"/>
      </w:tabs>
      <w:autoSpaceDE w:val="0"/>
      <w:autoSpaceDN w:val="0"/>
      <w:adjustRightInd w:val="0"/>
      <w:ind w:left="851" w:right="0" w:hanging="851"/>
    </w:pPr>
    <w:rPr>
      <w:rFonts w:cs="Arial"/>
      <w:color w:val="0000FF"/>
      <w:kern w:val="2"/>
      <w:sz w:val="24"/>
      <w:szCs w:val="24"/>
    </w:rPr>
  </w:style>
  <w:style w:type="paragraph" w:customStyle="1" w:styleId="B2">
    <w:name w:val="B2"/>
    <w:basedOn w:val="List2"/>
    <w:rsid w:val="000757A1"/>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0757A1"/>
    <w:pPr>
      <w:spacing w:before="0" w:after="0"/>
      <w:ind w:left="720" w:right="0" w:hanging="360"/>
      <w:contextualSpacing/>
      <w:jc w:val="left"/>
    </w:pPr>
    <w:rPr>
      <w:rFonts w:eastAsia="Batang"/>
      <w:szCs w:val="20"/>
      <w:lang w:eastAsia="en-US"/>
    </w:rPr>
  </w:style>
  <w:style w:type="paragraph" w:customStyle="1" w:styleId="PatSpecNumPara0-99">
    <w:name w:val="PatSpec Num Para 0-99"/>
    <w:basedOn w:val="Normal"/>
    <w:link w:val="PatSpecNumPara0-99Char"/>
    <w:rsid w:val="000757A1"/>
    <w:pPr>
      <w:numPr>
        <w:numId w:val="6"/>
      </w:numPr>
      <w:tabs>
        <w:tab w:val="left" w:pos="1440"/>
      </w:tabs>
      <w:spacing w:before="0" w:after="0" w:line="480" w:lineRule="auto"/>
      <w:ind w:right="0"/>
    </w:pPr>
    <w:rPr>
      <w:rFonts w:ascii="Courier New" w:eastAsia="Times New Roman" w:hAnsi="Courier New" w:cs="Courier New"/>
      <w:sz w:val="24"/>
      <w:szCs w:val="24"/>
      <w:lang w:eastAsia="en-US"/>
    </w:rPr>
  </w:style>
  <w:style w:type="character" w:customStyle="1" w:styleId="PatSpecNumPara0-99Char">
    <w:name w:val="PatSpec Num Para 0-99 Char"/>
    <w:link w:val="PatSpecNumPara0-99"/>
    <w:rsid w:val="000757A1"/>
    <w:rPr>
      <w:rFonts w:ascii="Courier New" w:eastAsia="Times New Roman" w:hAnsi="Courier New" w:cs="Courier New"/>
      <w:sz w:val="24"/>
      <w:szCs w:val="24"/>
      <w:lang w:eastAsia="en-US"/>
    </w:rPr>
  </w:style>
  <w:style w:type="paragraph" w:customStyle="1" w:styleId="NormalAfter3pt">
    <w:name w:val="Normal + After:  3 pt"/>
    <w:basedOn w:val="Normal"/>
    <w:rsid w:val="000757A1"/>
    <w:pPr>
      <w:tabs>
        <w:tab w:val="num" w:pos="2560"/>
      </w:tabs>
      <w:spacing w:before="0" w:after="180"/>
      <w:ind w:left="2560" w:right="0" w:hanging="357"/>
      <w:jc w:val="left"/>
    </w:pPr>
    <w:rPr>
      <w:rFonts w:eastAsia="Times New Roman"/>
      <w:szCs w:val="20"/>
      <w:lang w:val="en-AU" w:eastAsia="ko-KR"/>
    </w:rPr>
  </w:style>
  <w:style w:type="paragraph" w:customStyle="1" w:styleId="PL">
    <w:name w:val="PL"/>
    <w:link w:val="PLChar"/>
    <w:rsid w:val="000757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ind w:right="0"/>
      <w:jc w:val="left"/>
      <w:textAlignment w:val="baseline"/>
    </w:pPr>
    <w:rPr>
      <w:rFonts w:ascii="Courier New" w:eastAsia="Times New Roman" w:hAnsi="Courier New" w:cs="Courier New"/>
      <w:noProof/>
      <w:sz w:val="16"/>
      <w:szCs w:val="16"/>
      <w:lang w:val="en-GB" w:eastAsia="ja-JP"/>
    </w:rPr>
  </w:style>
  <w:style w:type="character" w:customStyle="1" w:styleId="PLChar">
    <w:name w:val="PL Char"/>
    <w:basedOn w:val="DefaultParagraphFont"/>
    <w:link w:val="PL"/>
    <w:rsid w:val="000757A1"/>
    <w:rPr>
      <w:rFonts w:ascii="Courier New" w:eastAsia="Times New Roman" w:hAnsi="Courier New" w:cs="Courier New"/>
      <w:noProof/>
      <w:sz w:val="16"/>
      <w:szCs w:val="16"/>
      <w:lang w:val="en-GB" w:eastAsia="ja-JP"/>
    </w:rPr>
  </w:style>
  <w:style w:type="numbering" w:customStyle="1" w:styleId="StyleOutlinenumbered">
    <w:name w:val="Style Outline numbered"/>
    <w:basedOn w:val="NoList"/>
    <w:rsid w:val="000757A1"/>
    <w:pPr>
      <w:numPr>
        <w:numId w:val="7"/>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757A1"/>
    <w:pPr>
      <w:keepLines/>
      <w:spacing w:before="0" w:after="0"/>
      <w:ind w:left="454" w:right="0" w:hanging="454"/>
    </w:pPr>
    <w:rPr>
      <w:rFonts w:eastAsia="Malgun Gothic"/>
      <w:color w:val="000000"/>
      <w:sz w:val="16"/>
      <w:szCs w:val="20"/>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0757A1"/>
    <w:rPr>
      <w:rFonts w:eastAsia="Malgun Gothic"/>
      <w:color w:val="000000"/>
      <w:sz w:val="16"/>
      <w:lang w:eastAsia="ko-KR"/>
    </w:rPr>
  </w:style>
  <w:style w:type="paragraph" w:customStyle="1" w:styleId="H6">
    <w:name w:val="H6"/>
    <w:basedOn w:val="Heading5"/>
    <w:next w:val="Normal"/>
    <w:rsid w:val="000757A1"/>
    <w:pPr>
      <w:keepLines/>
      <w:widowControl/>
      <w:numPr>
        <w:ilvl w:val="0"/>
        <w:numId w:val="0"/>
      </w:numPr>
      <w:wordWrap/>
      <w:overflowPunct w:val="0"/>
      <w:adjustRightInd w:val="0"/>
      <w:spacing w:before="120" w:after="180"/>
      <w:ind w:left="1985" w:right="0" w:hanging="1985"/>
      <w:jc w:val="left"/>
      <w:textAlignment w:val="baseline"/>
      <w:outlineLvl w:val="9"/>
    </w:pPr>
    <w:rPr>
      <w:rFonts w:ascii="Arial" w:eastAsia="Times New Roman" w:hAnsi="Arial"/>
      <w:b w:val="0"/>
      <w:bCs w:val="0"/>
      <w:kern w:val="0"/>
      <w:sz w:val="20"/>
      <w:szCs w:val="20"/>
      <w:lang w:val="en-GB" w:eastAsia="en-GB"/>
    </w:rPr>
  </w:style>
  <w:style w:type="paragraph" w:styleId="TOC9">
    <w:name w:val="toc 9"/>
    <w:basedOn w:val="TOC8"/>
    <w:rsid w:val="000757A1"/>
    <w:pPr>
      <w:ind w:left="1418" w:hanging="1418"/>
    </w:pPr>
  </w:style>
  <w:style w:type="paragraph" w:styleId="TOC8">
    <w:name w:val="toc 8"/>
    <w:basedOn w:val="TOC1"/>
    <w:rsid w:val="000757A1"/>
    <w:pPr>
      <w:spacing w:before="180"/>
      <w:ind w:left="2693" w:hanging="2693"/>
    </w:pPr>
    <w:rPr>
      <w:b/>
    </w:rPr>
  </w:style>
  <w:style w:type="paragraph" w:styleId="TOC1">
    <w:name w:val="toc 1"/>
    <w:rsid w:val="000757A1"/>
    <w:pPr>
      <w:keepNext/>
      <w:keepLines/>
      <w:widowControl w:val="0"/>
      <w:tabs>
        <w:tab w:val="right" w:leader="dot" w:pos="9639"/>
      </w:tabs>
      <w:overflowPunct w:val="0"/>
      <w:autoSpaceDE w:val="0"/>
      <w:autoSpaceDN w:val="0"/>
      <w:adjustRightInd w:val="0"/>
      <w:spacing w:before="120" w:after="0"/>
      <w:ind w:left="567" w:right="425" w:hanging="567"/>
      <w:jc w:val="left"/>
      <w:textAlignment w:val="baseline"/>
    </w:pPr>
    <w:rPr>
      <w:rFonts w:eastAsia="Times New Roman"/>
      <w:noProof/>
      <w:sz w:val="22"/>
      <w:lang w:val="en-GB" w:eastAsia="en-GB"/>
    </w:rPr>
  </w:style>
  <w:style w:type="character" w:customStyle="1" w:styleId="ZGSM">
    <w:name w:val="ZGSM"/>
    <w:rsid w:val="000757A1"/>
  </w:style>
  <w:style w:type="paragraph" w:styleId="TOC5">
    <w:name w:val="toc 5"/>
    <w:basedOn w:val="TOC4"/>
    <w:rsid w:val="000757A1"/>
    <w:pPr>
      <w:ind w:left="1701" w:hanging="1701"/>
    </w:pPr>
  </w:style>
  <w:style w:type="paragraph" w:styleId="TOC4">
    <w:name w:val="toc 4"/>
    <w:basedOn w:val="TOC3"/>
    <w:rsid w:val="000757A1"/>
    <w:pPr>
      <w:ind w:left="1418" w:hanging="1418"/>
    </w:pPr>
  </w:style>
  <w:style w:type="paragraph" w:styleId="TOC3">
    <w:name w:val="toc 3"/>
    <w:basedOn w:val="TOC2"/>
    <w:rsid w:val="000757A1"/>
    <w:pPr>
      <w:ind w:left="1134" w:hanging="1134"/>
    </w:pPr>
  </w:style>
  <w:style w:type="paragraph" w:styleId="TOC2">
    <w:name w:val="toc 2"/>
    <w:basedOn w:val="TOC1"/>
    <w:rsid w:val="000757A1"/>
    <w:pPr>
      <w:keepNext w:val="0"/>
      <w:spacing w:before="0"/>
      <w:ind w:left="851" w:hanging="851"/>
    </w:pPr>
    <w:rPr>
      <w:sz w:val="20"/>
    </w:rPr>
  </w:style>
  <w:style w:type="paragraph" w:styleId="Index1">
    <w:name w:val="index 1"/>
    <w:basedOn w:val="Normal"/>
    <w:semiHidden/>
    <w:rsid w:val="000757A1"/>
    <w:pPr>
      <w:keepLines/>
      <w:overflowPunct w:val="0"/>
      <w:autoSpaceDE w:val="0"/>
      <w:autoSpaceDN w:val="0"/>
      <w:adjustRightInd w:val="0"/>
      <w:spacing w:before="0" w:after="0"/>
      <w:ind w:right="0"/>
      <w:jc w:val="left"/>
      <w:textAlignment w:val="baseline"/>
    </w:pPr>
    <w:rPr>
      <w:rFonts w:eastAsia="Times New Roman"/>
      <w:szCs w:val="20"/>
      <w:lang w:val="en-GB" w:eastAsia="en-GB"/>
    </w:rPr>
  </w:style>
  <w:style w:type="paragraph" w:styleId="Index2">
    <w:name w:val="index 2"/>
    <w:basedOn w:val="Index1"/>
    <w:semiHidden/>
    <w:rsid w:val="000757A1"/>
    <w:pPr>
      <w:ind w:left="284"/>
    </w:pPr>
  </w:style>
  <w:style w:type="paragraph" w:customStyle="1" w:styleId="TT">
    <w:name w:val="TT"/>
    <w:basedOn w:val="Heading1"/>
    <w:next w:val="Normal"/>
    <w:rsid w:val="000757A1"/>
    <w:pPr>
      <w:numPr>
        <w:numId w:val="0"/>
      </w:numPr>
      <w:spacing w:after="180"/>
      <w:ind w:left="1134" w:right="0" w:hanging="1134"/>
      <w:jc w:val="left"/>
      <w:outlineLvl w:val="9"/>
    </w:pPr>
    <w:rPr>
      <w:rFonts w:eastAsia="Times New Roman"/>
      <w:lang w:eastAsia="en-GB"/>
    </w:rPr>
  </w:style>
  <w:style w:type="character" w:styleId="FootnoteReference">
    <w:name w:val="footnote reference"/>
    <w:semiHidden/>
    <w:rsid w:val="000757A1"/>
    <w:rPr>
      <w:b/>
      <w:position w:val="6"/>
      <w:sz w:val="16"/>
    </w:rPr>
  </w:style>
  <w:style w:type="paragraph" w:customStyle="1" w:styleId="NF">
    <w:name w:val="NF"/>
    <w:basedOn w:val="NO"/>
    <w:rsid w:val="000757A1"/>
    <w:pPr>
      <w:keepNext/>
      <w:spacing w:after="0"/>
    </w:pPr>
    <w:rPr>
      <w:rFonts w:ascii="Arial" w:hAnsi="Arial"/>
      <w:sz w:val="18"/>
    </w:rPr>
  </w:style>
  <w:style w:type="paragraph" w:customStyle="1" w:styleId="NO">
    <w:name w:val="NO"/>
    <w:basedOn w:val="Normal"/>
    <w:rsid w:val="000757A1"/>
    <w:pPr>
      <w:keepLines/>
      <w:overflowPunct w:val="0"/>
      <w:autoSpaceDE w:val="0"/>
      <w:autoSpaceDN w:val="0"/>
      <w:adjustRightInd w:val="0"/>
      <w:spacing w:before="0" w:after="180"/>
      <w:ind w:left="1135" w:right="0" w:hanging="851"/>
      <w:jc w:val="left"/>
      <w:textAlignment w:val="baseline"/>
    </w:pPr>
    <w:rPr>
      <w:rFonts w:eastAsia="Times New Roman"/>
      <w:szCs w:val="20"/>
      <w:lang w:val="en-GB" w:eastAsia="en-GB"/>
    </w:rPr>
  </w:style>
  <w:style w:type="paragraph" w:customStyle="1" w:styleId="TAR">
    <w:name w:val="TAR"/>
    <w:basedOn w:val="TAL"/>
    <w:rsid w:val="000757A1"/>
    <w:pPr>
      <w:jc w:val="right"/>
    </w:pPr>
  </w:style>
  <w:style w:type="paragraph" w:customStyle="1" w:styleId="TAL">
    <w:name w:val="TAL"/>
    <w:basedOn w:val="Normal"/>
    <w:rsid w:val="000757A1"/>
    <w:pPr>
      <w:keepNext/>
      <w:keepLines/>
      <w:overflowPunct w:val="0"/>
      <w:autoSpaceDE w:val="0"/>
      <w:autoSpaceDN w:val="0"/>
      <w:adjustRightInd w:val="0"/>
      <w:spacing w:before="0" w:after="0"/>
      <w:ind w:right="0"/>
      <w:jc w:val="left"/>
      <w:textAlignment w:val="baseline"/>
    </w:pPr>
    <w:rPr>
      <w:rFonts w:ascii="Arial" w:eastAsia="Times New Roman" w:hAnsi="Arial"/>
      <w:sz w:val="18"/>
      <w:szCs w:val="20"/>
      <w:lang w:val="en-GB" w:eastAsia="en-GB"/>
    </w:rPr>
  </w:style>
  <w:style w:type="paragraph" w:styleId="ListNumber2">
    <w:name w:val="List Number 2"/>
    <w:basedOn w:val="ListNumber"/>
    <w:rsid w:val="000757A1"/>
    <w:pPr>
      <w:ind w:left="851"/>
    </w:pPr>
  </w:style>
  <w:style w:type="paragraph" w:styleId="ListNumber">
    <w:name w:val="List Number"/>
    <w:basedOn w:val="List"/>
    <w:rsid w:val="000757A1"/>
    <w:pPr>
      <w:overflowPunct w:val="0"/>
      <w:autoSpaceDE w:val="0"/>
      <w:autoSpaceDN w:val="0"/>
      <w:adjustRightInd w:val="0"/>
      <w:spacing w:after="180"/>
      <w:ind w:left="568" w:hanging="284"/>
      <w:contextualSpacing w:val="0"/>
      <w:textAlignment w:val="baseline"/>
    </w:pPr>
    <w:rPr>
      <w:rFonts w:eastAsia="Times New Roman"/>
      <w:lang w:val="en-GB" w:eastAsia="en-GB"/>
    </w:rPr>
  </w:style>
  <w:style w:type="paragraph" w:customStyle="1" w:styleId="LD">
    <w:name w:val="LD"/>
    <w:rsid w:val="000757A1"/>
    <w:pPr>
      <w:keepNext/>
      <w:keepLines/>
      <w:overflowPunct w:val="0"/>
      <w:autoSpaceDE w:val="0"/>
      <w:autoSpaceDN w:val="0"/>
      <w:adjustRightInd w:val="0"/>
      <w:spacing w:before="0" w:after="0" w:line="180" w:lineRule="exact"/>
      <w:ind w:right="0"/>
      <w:jc w:val="left"/>
      <w:textAlignment w:val="baseline"/>
    </w:pPr>
    <w:rPr>
      <w:rFonts w:ascii="Courier New" w:eastAsia="Times New Roman" w:hAnsi="Courier New"/>
      <w:noProof/>
      <w:lang w:val="en-GB" w:eastAsia="en-GB"/>
    </w:rPr>
  </w:style>
  <w:style w:type="paragraph" w:customStyle="1" w:styleId="FP">
    <w:name w:val="FP"/>
    <w:basedOn w:val="Normal"/>
    <w:rsid w:val="000757A1"/>
    <w:pPr>
      <w:overflowPunct w:val="0"/>
      <w:autoSpaceDE w:val="0"/>
      <w:autoSpaceDN w:val="0"/>
      <w:adjustRightInd w:val="0"/>
      <w:spacing w:before="0" w:after="0"/>
      <w:ind w:right="0"/>
      <w:jc w:val="left"/>
      <w:textAlignment w:val="baseline"/>
    </w:pPr>
    <w:rPr>
      <w:rFonts w:eastAsia="Times New Roman"/>
      <w:szCs w:val="20"/>
      <w:lang w:val="en-GB" w:eastAsia="en-GB"/>
    </w:rPr>
  </w:style>
  <w:style w:type="paragraph" w:customStyle="1" w:styleId="NW">
    <w:name w:val="NW"/>
    <w:basedOn w:val="NO"/>
    <w:rsid w:val="000757A1"/>
    <w:pPr>
      <w:spacing w:after="0"/>
    </w:pPr>
  </w:style>
  <w:style w:type="paragraph" w:customStyle="1" w:styleId="EW">
    <w:name w:val="EW"/>
    <w:basedOn w:val="EX"/>
    <w:rsid w:val="000757A1"/>
    <w:pPr>
      <w:spacing w:after="0"/>
    </w:pPr>
  </w:style>
  <w:style w:type="paragraph" w:styleId="TOC6">
    <w:name w:val="toc 6"/>
    <w:basedOn w:val="TOC5"/>
    <w:next w:val="Normal"/>
    <w:rsid w:val="000757A1"/>
    <w:pPr>
      <w:ind w:left="1985" w:hanging="1985"/>
    </w:pPr>
  </w:style>
  <w:style w:type="paragraph" w:styleId="TOC7">
    <w:name w:val="toc 7"/>
    <w:basedOn w:val="TOC6"/>
    <w:next w:val="Normal"/>
    <w:rsid w:val="000757A1"/>
    <w:pPr>
      <w:ind w:left="2268" w:hanging="2268"/>
    </w:pPr>
  </w:style>
  <w:style w:type="paragraph" w:styleId="ListBullet2">
    <w:name w:val="List Bullet 2"/>
    <w:basedOn w:val="ListBullet"/>
    <w:rsid w:val="000757A1"/>
    <w:pPr>
      <w:ind w:left="851"/>
    </w:pPr>
  </w:style>
  <w:style w:type="paragraph" w:styleId="ListBullet">
    <w:name w:val="List Bullet"/>
    <w:basedOn w:val="List"/>
    <w:rsid w:val="000757A1"/>
    <w:pPr>
      <w:overflowPunct w:val="0"/>
      <w:autoSpaceDE w:val="0"/>
      <w:autoSpaceDN w:val="0"/>
      <w:adjustRightInd w:val="0"/>
      <w:spacing w:after="180"/>
      <w:ind w:left="568" w:hanging="284"/>
      <w:contextualSpacing w:val="0"/>
      <w:textAlignment w:val="baseline"/>
    </w:pPr>
    <w:rPr>
      <w:rFonts w:eastAsia="Times New Roman"/>
      <w:lang w:val="en-GB" w:eastAsia="en-GB"/>
    </w:rPr>
  </w:style>
  <w:style w:type="paragraph" w:customStyle="1" w:styleId="EditorsNote">
    <w:name w:val="Editor's Note"/>
    <w:basedOn w:val="NO"/>
    <w:rsid w:val="000757A1"/>
    <w:rPr>
      <w:color w:val="FF0000"/>
    </w:rPr>
  </w:style>
  <w:style w:type="paragraph" w:customStyle="1" w:styleId="ZA">
    <w:name w:val="ZA"/>
    <w:rsid w:val="000757A1"/>
    <w:pPr>
      <w:framePr w:w="10206" w:h="794" w:hRule="exact" w:wrap="notBeside" w:vAnchor="page" w:hAnchor="margin" w:y="1135"/>
      <w:widowControl w:val="0"/>
      <w:pBdr>
        <w:bottom w:val="single" w:sz="12" w:space="1" w:color="auto"/>
      </w:pBdr>
      <w:overflowPunct w:val="0"/>
      <w:autoSpaceDE w:val="0"/>
      <w:autoSpaceDN w:val="0"/>
      <w:adjustRightInd w:val="0"/>
      <w:spacing w:before="0" w:after="0"/>
      <w:ind w:right="0"/>
      <w:jc w:val="right"/>
      <w:textAlignment w:val="baseline"/>
    </w:pPr>
    <w:rPr>
      <w:rFonts w:ascii="Arial" w:eastAsia="Times New Roman" w:hAnsi="Arial"/>
      <w:noProof/>
      <w:sz w:val="40"/>
      <w:lang w:val="en-GB" w:eastAsia="en-GB"/>
    </w:rPr>
  </w:style>
  <w:style w:type="paragraph" w:customStyle="1" w:styleId="ZB">
    <w:name w:val="ZB"/>
    <w:rsid w:val="000757A1"/>
    <w:pPr>
      <w:framePr w:w="10206" w:h="284" w:hRule="exact" w:wrap="notBeside" w:vAnchor="page" w:hAnchor="margin" w:y="1986"/>
      <w:widowControl w:val="0"/>
      <w:overflowPunct w:val="0"/>
      <w:autoSpaceDE w:val="0"/>
      <w:autoSpaceDN w:val="0"/>
      <w:adjustRightInd w:val="0"/>
      <w:spacing w:before="0" w:after="0"/>
      <w:ind w:right="28"/>
      <w:jc w:val="right"/>
      <w:textAlignment w:val="baseline"/>
    </w:pPr>
    <w:rPr>
      <w:rFonts w:ascii="Arial" w:eastAsia="Times New Roman" w:hAnsi="Arial"/>
      <w:i/>
      <w:noProof/>
      <w:lang w:val="en-GB" w:eastAsia="en-GB"/>
    </w:rPr>
  </w:style>
  <w:style w:type="paragraph" w:customStyle="1" w:styleId="ZU">
    <w:name w:val="ZU"/>
    <w:rsid w:val="000757A1"/>
    <w:pPr>
      <w:framePr w:w="10206" w:wrap="notBeside" w:vAnchor="page" w:hAnchor="margin" w:y="6238"/>
      <w:widowControl w:val="0"/>
      <w:pBdr>
        <w:top w:val="single" w:sz="12" w:space="1" w:color="auto"/>
      </w:pBdr>
      <w:overflowPunct w:val="0"/>
      <w:autoSpaceDE w:val="0"/>
      <w:autoSpaceDN w:val="0"/>
      <w:adjustRightInd w:val="0"/>
      <w:spacing w:before="0" w:after="0"/>
      <w:ind w:right="0"/>
      <w:jc w:val="right"/>
      <w:textAlignment w:val="baseline"/>
    </w:pPr>
    <w:rPr>
      <w:rFonts w:ascii="Arial" w:eastAsia="Times New Roman" w:hAnsi="Arial"/>
      <w:noProof/>
      <w:lang w:val="en-GB" w:eastAsia="en-GB"/>
    </w:rPr>
  </w:style>
  <w:style w:type="paragraph" w:customStyle="1" w:styleId="TAN">
    <w:name w:val="TAN"/>
    <w:basedOn w:val="TAL"/>
    <w:rsid w:val="000757A1"/>
    <w:pPr>
      <w:ind w:left="851" w:hanging="851"/>
    </w:pPr>
  </w:style>
  <w:style w:type="paragraph" w:customStyle="1" w:styleId="ZH">
    <w:name w:val="ZH"/>
    <w:rsid w:val="000757A1"/>
    <w:pPr>
      <w:framePr w:wrap="notBeside" w:vAnchor="page" w:hAnchor="margin" w:xAlign="center" w:y="6805"/>
      <w:widowControl w:val="0"/>
      <w:overflowPunct w:val="0"/>
      <w:autoSpaceDE w:val="0"/>
      <w:autoSpaceDN w:val="0"/>
      <w:adjustRightInd w:val="0"/>
      <w:spacing w:before="0" w:after="0"/>
      <w:ind w:right="0"/>
      <w:jc w:val="left"/>
      <w:textAlignment w:val="baseline"/>
    </w:pPr>
    <w:rPr>
      <w:rFonts w:ascii="Arial" w:eastAsia="Times New Roman" w:hAnsi="Arial"/>
      <w:noProof/>
      <w:lang w:val="en-GB" w:eastAsia="en-GB"/>
    </w:rPr>
  </w:style>
  <w:style w:type="paragraph" w:customStyle="1" w:styleId="ZG">
    <w:name w:val="ZG"/>
    <w:rsid w:val="000757A1"/>
    <w:pPr>
      <w:framePr w:wrap="notBeside" w:vAnchor="page" w:hAnchor="margin" w:xAlign="right" w:y="6805"/>
      <w:widowControl w:val="0"/>
      <w:overflowPunct w:val="0"/>
      <w:autoSpaceDE w:val="0"/>
      <w:autoSpaceDN w:val="0"/>
      <w:adjustRightInd w:val="0"/>
      <w:spacing w:before="0" w:after="0"/>
      <w:ind w:right="0"/>
      <w:jc w:val="right"/>
      <w:textAlignment w:val="baseline"/>
    </w:pPr>
    <w:rPr>
      <w:rFonts w:ascii="Arial" w:eastAsia="Times New Roman" w:hAnsi="Arial"/>
      <w:noProof/>
      <w:lang w:val="en-GB" w:eastAsia="en-GB"/>
    </w:rPr>
  </w:style>
  <w:style w:type="paragraph" w:styleId="ListBullet3">
    <w:name w:val="List Bullet 3"/>
    <w:basedOn w:val="ListBullet2"/>
    <w:rsid w:val="000757A1"/>
    <w:pPr>
      <w:ind w:left="1135"/>
    </w:pPr>
  </w:style>
  <w:style w:type="paragraph" w:styleId="List3">
    <w:name w:val="List 3"/>
    <w:basedOn w:val="List2"/>
    <w:link w:val="List3Char"/>
    <w:rsid w:val="000757A1"/>
    <w:pPr>
      <w:overflowPunct w:val="0"/>
      <w:autoSpaceDE w:val="0"/>
      <w:autoSpaceDN w:val="0"/>
      <w:adjustRightInd w:val="0"/>
      <w:spacing w:after="180"/>
      <w:ind w:left="1135" w:hanging="284"/>
      <w:contextualSpacing w:val="0"/>
      <w:textAlignment w:val="baseline"/>
    </w:pPr>
    <w:rPr>
      <w:rFonts w:eastAsia="Times New Roman"/>
      <w:lang w:val="en-GB" w:eastAsia="en-GB"/>
    </w:rPr>
  </w:style>
  <w:style w:type="paragraph" w:styleId="List4">
    <w:name w:val="List 4"/>
    <w:basedOn w:val="List3"/>
    <w:rsid w:val="000757A1"/>
    <w:pPr>
      <w:ind w:left="1418"/>
    </w:pPr>
  </w:style>
  <w:style w:type="paragraph" w:styleId="List5">
    <w:name w:val="List 5"/>
    <w:basedOn w:val="List4"/>
    <w:rsid w:val="000757A1"/>
    <w:pPr>
      <w:ind w:left="1702"/>
    </w:pPr>
  </w:style>
  <w:style w:type="paragraph" w:styleId="ListBullet4">
    <w:name w:val="List Bullet 4"/>
    <w:basedOn w:val="ListBullet3"/>
    <w:rsid w:val="000757A1"/>
    <w:pPr>
      <w:ind w:left="1418"/>
    </w:pPr>
  </w:style>
  <w:style w:type="paragraph" w:styleId="ListBullet5">
    <w:name w:val="List Bullet 5"/>
    <w:basedOn w:val="ListBullet4"/>
    <w:rsid w:val="000757A1"/>
    <w:pPr>
      <w:ind w:left="1702"/>
    </w:pPr>
  </w:style>
  <w:style w:type="paragraph" w:customStyle="1" w:styleId="B3">
    <w:name w:val="B3"/>
    <w:basedOn w:val="List3"/>
    <w:link w:val="B3Char"/>
    <w:rsid w:val="000757A1"/>
  </w:style>
  <w:style w:type="paragraph" w:customStyle="1" w:styleId="B4">
    <w:name w:val="B4"/>
    <w:basedOn w:val="List4"/>
    <w:rsid w:val="000757A1"/>
  </w:style>
  <w:style w:type="paragraph" w:customStyle="1" w:styleId="B5">
    <w:name w:val="B5"/>
    <w:basedOn w:val="List5"/>
    <w:rsid w:val="000757A1"/>
  </w:style>
  <w:style w:type="paragraph" w:customStyle="1" w:styleId="ZTD">
    <w:name w:val="ZTD"/>
    <w:basedOn w:val="ZB"/>
    <w:rsid w:val="000757A1"/>
    <w:pPr>
      <w:framePr w:hRule="auto" w:wrap="notBeside" w:y="852"/>
    </w:pPr>
    <w:rPr>
      <w:i w:val="0"/>
      <w:sz w:val="40"/>
    </w:rPr>
  </w:style>
  <w:style w:type="paragraph" w:customStyle="1" w:styleId="ZV">
    <w:name w:val="ZV"/>
    <w:basedOn w:val="ZU"/>
    <w:rsid w:val="000757A1"/>
    <w:pPr>
      <w:framePr w:wrap="notBeside" w:y="16161"/>
    </w:pPr>
  </w:style>
  <w:style w:type="paragraph" w:styleId="IndexHeading">
    <w:name w:val="index heading"/>
    <w:basedOn w:val="Normal"/>
    <w:next w:val="Normal"/>
    <w:rsid w:val="000757A1"/>
    <w:pPr>
      <w:pBdr>
        <w:top w:val="single" w:sz="12" w:space="0" w:color="auto"/>
      </w:pBdr>
      <w:overflowPunct w:val="0"/>
      <w:autoSpaceDE w:val="0"/>
      <w:autoSpaceDN w:val="0"/>
      <w:adjustRightInd w:val="0"/>
      <w:spacing w:before="360" w:after="240"/>
      <w:ind w:right="0"/>
      <w:jc w:val="left"/>
      <w:textAlignment w:val="baseline"/>
    </w:pPr>
    <w:rPr>
      <w:rFonts w:eastAsia="Times New Roman"/>
      <w:b/>
      <w:i/>
      <w:sz w:val="26"/>
      <w:szCs w:val="20"/>
      <w:lang w:val="en-GB" w:eastAsia="en-GB"/>
    </w:rPr>
  </w:style>
  <w:style w:type="paragraph" w:customStyle="1" w:styleId="INDENT1">
    <w:name w:val="INDENT1"/>
    <w:basedOn w:val="Normal"/>
    <w:rsid w:val="000757A1"/>
    <w:pPr>
      <w:overflowPunct w:val="0"/>
      <w:autoSpaceDE w:val="0"/>
      <w:autoSpaceDN w:val="0"/>
      <w:adjustRightInd w:val="0"/>
      <w:spacing w:before="0" w:after="180"/>
      <w:ind w:left="851" w:right="0"/>
      <w:jc w:val="left"/>
      <w:textAlignment w:val="baseline"/>
    </w:pPr>
    <w:rPr>
      <w:rFonts w:eastAsia="Times New Roman"/>
      <w:szCs w:val="20"/>
      <w:lang w:val="en-GB" w:eastAsia="en-GB"/>
    </w:rPr>
  </w:style>
  <w:style w:type="paragraph" w:customStyle="1" w:styleId="INDENT2">
    <w:name w:val="INDENT2"/>
    <w:basedOn w:val="Normal"/>
    <w:rsid w:val="000757A1"/>
    <w:pPr>
      <w:overflowPunct w:val="0"/>
      <w:autoSpaceDE w:val="0"/>
      <w:autoSpaceDN w:val="0"/>
      <w:adjustRightInd w:val="0"/>
      <w:spacing w:before="0" w:after="180"/>
      <w:ind w:left="1135" w:right="0" w:hanging="284"/>
      <w:jc w:val="left"/>
      <w:textAlignment w:val="baseline"/>
    </w:pPr>
    <w:rPr>
      <w:rFonts w:eastAsia="Times New Roman"/>
      <w:szCs w:val="20"/>
      <w:lang w:val="en-GB" w:eastAsia="en-GB"/>
    </w:rPr>
  </w:style>
  <w:style w:type="paragraph" w:customStyle="1" w:styleId="INDENT3">
    <w:name w:val="INDENT3"/>
    <w:basedOn w:val="Normal"/>
    <w:rsid w:val="000757A1"/>
    <w:pPr>
      <w:overflowPunct w:val="0"/>
      <w:autoSpaceDE w:val="0"/>
      <w:autoSpaceDN w:val="0"/>
      <w:adjustRightInd w:val="0"/>
      <w:spacing w:before="0" w:after="180"/>
      <w:ind w:left="1701" w:right="0" w:hanging="567"/>
      <w:jc w:val="left"/>
      <w:textAlignment w:val="baseline"/>
    </w:pPr>
    <w:rPr>
      <w:rFonts w:eastAsia="Times New Roman"/>
      <w:szCs w:val="20"/>
      <w:lang w:val="en-GB" w:eastAsia="en-GB"/>
    </w:rPr>
  </w:style>
  <w:style w:type="paragraph" w:customStyle="1" w:styleId="FigureTitle">
    <w:name w:val="Figure_Title"/>
    <w:basedOn w:val="Normal"/>
    <w:next w:val="Normal"/>
    <w:rsid w:val="000757A1"/>
    <w:pPr>
      <w:keepLines/>
      <w:tabs>
        <w:tab w:val="left" w:pos="794"/>
        <w:tab w:val="left" w:pos="1191"/>
        <w:tab w:val="left" w:pos="1588"/>
        <w:tab w:val="left" w:pos="1985"/>
      </w:tabs>
      <w:overflowPunct w:val="0"/>
      <w:autoSpaceDE w:val="0"/>
      <w:autoSpaceDN w:val="0"/>
      <w:adjustRightInd w:val="0"/>
      <w:spacing w:before="120" w:after="480"/>
      <w:ind w:right="0"/>
      <w:jc w:val="center"/>
      <w:textAlignment w:val="baseline"/>
    </w:pPr>
    <w:rPr>
      <w:rFonts w:eastAsia="Times New Roman"/>
      <w:b/>
      <w:sz w:val="24"/>
      <w:szCs w:val="20"/>
      <w:lang w:val="en-GB" w:eastAsia="en-GB"/>
    </w:rPr>
  </w:style>
  <w:style w:type="paragraph" w:customStyle="1" w:styleId="RecCCITT">
    <w:name w:val="Rec_CCITT_#"/>
    <w:basedOn w:val="Normal"/>
    <w:rsid w:val="000757A1"/>
    <w:pPr>
      <w:keepNext/>
      <w:keepLines/>
      <w:overflowPunct w:val="0"/>
      <w:autoSpaceDE w:val="0"/>
      <w:autoSpaceDN w:val="0"/>
      <w:adjustRightInd w:val="0"/>
      <w:spacing w:before="0" w:after="180"/>
      <w:ind w:right="0"/>
      <w:jc w:val="left"/>
      <w:textAlignment w:val="baseline"/>
    </w:pPr>
    <w:rPr>
      <w:rFonts w:eastAsia="Times New Roman"/>
      <w:b/>
      <w:szCs w:val="20"/>
      <w:lang w:val="en-GB" w:eastAsia="en-GB"/>
    </w:rPr>
  </w:style>
  <w:style w:type="paragraph" w:customStyle="1" w:styleId="enumlev2">
    <w:name w:val="enumlev2"/>
    <w:basedOn w:val="Normal"/>
    <w:rsid w:val="000757A1"/>
    <w:pPr>
      <w:tabs>
        <w:tab w:val="left" w:pos="794"/>
        <w:tab w:val="left" w:pos="1191"/>
        <w:tab w:val="left" w:pos="1588"/>
        <w:tab w:val="left" w:pos="1985"/>
      </w:tabs>
      <w:overflowPunct w:val="0"/>
      <w:autoSpaceDE w:val="0"/>
      <w:autoSpaceDN w:val="0"/>
      <w:adjustRightInd w:val="0"/>
      <w:spacing w:before="86" w:after="180"/>
      <w:ind w:left="1588" w:right="0" w:hanging="397"/>
      <w:textAlignment w:val="baseline"/>
    </w:pPr>
    <w:rPr>
      <w:rFonts w:eastAsia="Times New Roman"/>
      <w:szCs w:val="20"/>
      <w:lang w:eastAsia="en-GB"/>
    </w:rPr>
  </w:style>
  <w:style w:type="paragraph" w:customStyle="1" w:styleId="CouvRecTitle">
    <w:name w:val="Couv Rec Title"/>
    <w:basedOn w:val="Normal"/>
    <w:rsid w:val="000757A1"/>
    <w:pPr>
      <w:keepNext/>
      <w:keepLines/>
      <w:overflowPunct w:val="0"/>
      <w:autoSpaceDE w:val="0"/>
      <w:autoSpaceDN w:val="0"/>
      <w:adjustRightInd w:val="0"/>
      <w:spacing w:before="240" w:after="180"/>
      <w:ind w:left="1418" w:right="0"/>
      <w:jc w:val="left"/>
      <w:textAlignment w:val="baseline"/>
    </w:pPr>
    <w:rPr>
      <w:rFonts w:ascii="Arial" w:eastAsia="Times New Roman" w:hAnsi="Arial"/>
      <w:b/>
      <w:sz w:val="36"/>
      <w:szCs w:val="20"/>
      <w:lang w:eastAsia="en-GB"/>
    </w:rPr>
  </w:style>
  <w:style w:type="character" w:styleId="FollowedHyperlink">
    <w:name w:val="FollowedHyperlink"/>
    <w:rsid w:val="000757A1"/>
    <w:rPr>
      <w:color w:val="800080"/>
      <w:u w:val="single"/>
    </w:rPr>
  </w:style>
  <w:style w:type="paragraph" w:styleId="PlainText">
    <w:name w:val="Plain Text"/>
    <w:basedOn w:val="Normal"/>
    <w:link w:val="PlainTextChar"/>
    <w:uiPriority w:val="99"/>
    <w:rsid w:val="000757A1"/>
    <w:pPr>
      <w:overflowPunct w:val="0"/>
      <w:autoSpaceDE w:val="0"/>
      <w:autoSpaceDN w:val="0"/>
      <w:adjustRightInd w:val="0"/>
      <w:spacing w:before="0" w:after="180"/>
      <w:ind w:right="0"/>
      <w:jc w:val="left"/>
      <w:textAlignment w:val="baseline"/>
    </w:pPr>
    <w:rPr>
      <w:rFonts w:ascii="Courier New" w:eastAsia="Times New Roman" w:hAnsi="Courier New"/>
      <w:szCs w:val="20"/>
      <w:lang w:val="nb-NO" w:eastAsia="en-GB"/>
    </w:rPr>
  </w:style>
  <w:style w:type="character" w:customStyle="1" w:styleId="PlainTextChar">
    <w:name w:val="Plain Text Char"/>
    <w:basedOn w:val="DefaultParagraphFont"/>
    <w:link w:val="PlainText"/>
    <w:uiPriority w:val="99"/>
    <w:rsid w:val="000757A1"/>
    <w:rPr>
      <w:rFonts w:ascii="Courier New" w:eastAsia="Times New Roman" w:hAnsi="Courier New"/>
      <w:lang w:val="nb-NO" w:eastAsia="en-GB"/>
    </w:rPr>
  </w:style>
  <w:style w:type="paragraph" w:customStyle="1" w:styleId="TAJ">
    <w:name w:val="TAJ"/>
    <w:basedOn w:val="TH"/>
    <w:rsid w:val="000757A1"/>
  </w:style>
  <w:style w:type="paragraph" w:customStyle="1" w:styleId="Guidance">
    <w:name w:val="Guidance"/>
    <w:basedOn w:val="Normal"/>
    <w:rsid w:val="000757A1"/>
    <w:pPr>
      <w:overflowPunct w:val="0"/>
      <w:autoSpaceDE w:val="0"/>
      <w:autoSpaceDN w:val="0"/>
      <w:adjustRightInd w:val="0"/>
      <w:spacing w:before="0" w:after="180"/>
      <w:ind w:right="0"/>
      <w:jc w:val="left"/>
      <w:textAlignment w:val="baseline"/>
    </w:pPr>
    <w:rPr>
      <w:rFonts w:eastAsia="Times New Roman"/>
      <w:i/>
      <w:color w:val="0000FF"/>
      <w:szCs w:val="20"/>
      <w:lang w:val="en-GB" w:eastAsia="en-GB"/>
    </w:rPr>
  </w:style>
  <w:style w:type="paragraph" w:styleId="BodyText2">
    <w:name w:val="Body Text 2"/>
    <w:basedOn w:val="Normal"/>
    <w:link w:val="BodyText2Char"/>
    <w:rsid w:val="000757A1"/>
    <w:pPr>
      <w:widowControl w:val="0"/>
      <w:tabs>
        <w:tab w:val="left" w:pos="2205"/>
      </w:tabs>
      <w:overflowPunct w:val="0"/>
      <w:autoSpaceDE w:val="0"/>
      <w:autoSpaceDN w:val="0"/>
      <w:adjustRightInd w:val="0"/>
      <w:spacing w:before="0" w:after="0"/>
      <w:ind w:left="630" w:right="0"/>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0757A1"/>
    <w:rPr>
      <w:rFonts w:eastAsia="Times New Roman"/>
      <w:kern w:val="2"/>
      <w:sz w:val="21"/>
      <w:lang w:eastAsia="ja-JP"/>
    </w:rPr>
  </w:style>
  <w:style w:type="paragraph" w:styleId="BodyTextIndent2">
    <w:name w:val="Body Text Indent 2"/>
    <w:basedOn w:val="Normal"/>
    <w:link w:val="BodyTextIndent2Char"/>
    <w:rsid w:val="000757A1"/>
    <w:pPr>
      <w:widowControl w:val="0"/>
      <w:tabs>
        <w:tab w:val="left" w:pos="2205"/>
      </w:tabs>
      <w:overflowPunct w:val="0"/>
      <w:autoSpaceDE w:val="0"/>
      <w:autoSpaceDN w:val="0"/>
      <w:adjustRightInd w:val="0"/>
      <w:spacing w:before="0" w:after="0"/>
      <w:ind w:left="200" w:right="0"/>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0757A1"/>
    <w:rPr>
      <w:rFonts w:eastAsia="Times New Roman"/>
      <w:kern w:val="2"/>
      <w:lang w:eastAsia="ja-JP"/>
    </w:rPr>
  </w:style>
  <w:style w:type="paragraph" w:styleId="BodyTextIndent3">
    <w:name w:val="Body Text Indent 3"/>
    <w:basedOn w:val="Normal"/>
    <w:link w:val="BodyTextIndent3Char"/>
    <w:rsid w:val="000757A1"/>
    <w:pPr>
      <w:overflowPunct w:val="0"/>
      <w:autoSpaceDE w:val="0"/>
      <w:autoSpaceDN w:val="0"/>
      <w:adjustRightInd w:val="0"/>
      <w:spacing w:before="0" w:after="0"/>
      <w:ind w:left="1080" w:right="0"/>
      <w:jc w:val="left"/>
      <w:textAlignment w:val="baseline"/>
    </w:pPr>
    <w:rPr>
      <w:rFonts w:eastAsia="Times New Roman"/>
      <w:szCs w:val="20"/>
      <w:lang w:eastAsia="ja-JP"/>
    </w:rPr>
  </w:style>
  <w:style w:type="character" w:customStyle="1" w:styleId="BodyTextIndent3Char">
    <w:name w:val="Body Text Indent 3 Char"/>
    <w:basedOn w:val="DefaultParagraphFont"/>
    <w:link w:val="BodyTextIndent3"/>
    <w:rsid w:val="000757A1"/>
    <w:rPr>
      <w:rFonts w:eastAsia="Times New Roman"/>
      <w:lang w:eastAsia="ja-JP"/>
    </w:rPr>
  </w:style>
  <w:style w:type="paragraph" w:customStyle="1" w:styleId="numberedlist">
    <w:name w:val="numbered list"/>
    <w:basedOn w:val="ListBullet"/>
    <w:rsid w:val="000757A1"/>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757A1"/>
    <w:pPr>
      <w:spacing w:before="0" w:after="0"/>
      <w:ind w:right="0"/>
      <w:jc w:val="left"/>
    </w:pPr>
    <w:rPr>
      <w:rFonts w:ascii="Arial" w:eastAsia="MS Mincho" w:hAnsi="Arial"/>
      <w:lang w:val="en-GB" w:eastAsia="en-US"/>
    </w:rPr>
  </w:style>
  <w:style w:type="paragraph" w:customStyle="1" w:styleId="TabList">
    <w:name w:val="TabList"/>
    <w:basedOn w:val="Normal"/>
    <w:rsid w:val="000757A1"/>
    <w:pPr>
      <w:tabs>
        <w:tab w:val="left" w:pos="1134"/>
      </w:tabs>
      <w:overflowPunct w:val="0"/>
      <w:autoSpaceDE w:val="0"/>
      <w:autoSpaceDN w:val="0"/>
      <w:adjustRightInd w:val="0"/>
      <w:spacing w:before="0" w:after="0"/>
      <w:ind w:right="0"/>
      <w:jc w:val="left"/>
      <w:textAlignment w:val="baseline"/>
    </w:pPr>
    <w:rPr>
      <w:rFonts w:eastAsia="MS Mincho"/>
      <w:szCs w:val="20"/>
      <w:lang w:val="en-GB" w:eastAsia="en-GB"/>
    </w:rPr>
  </w:style>
  <w:style w:type="paragraph" w:customStyle="1" w:styleId="tabletext">
    <w:name w:val="table text"/>
    <w:basedOn w:val="Normal"/>
    <w:next w:val="table"/>
    <w:rsid w:val="000757A1"/>
    <w:pPr>
      <w:overflowPunct w:val="0"/>
      <w:autoSpaceDE w:val="0"/>
      <w:autoSpaceDN w:val="0"/>
      <w:adjustRightInd w:val="0"/>
      <w:spacing w:before="0" w:after="0"/>
      <w:ind w:right="0"/>
      <w:jc w:val="left"/>
      <w:textAlignment w:val="baseline"/>
    </w:pPr>
    <w:rPr>
      <w:rFonts w:eastAsia="MS Mincho"/>
      <w:i/>
      <w:szCs w:val="20"/>
      <w:lang w:val="en-GB" w:eastAsia="en-GB"/>
    </w:rPr>
  </w:style>
  <w:style w:type="paragraph" w:customStyle="1" w:styleId="HE">
    <w:name w:val="HE"/>
    <w:basedOn w:val="Normal"/>
    <w:rsid w:val="000757A1"/>
    <w:pPr>
      <w:overflowPunct w:val="0"/>
      <w:autoSpaceDE w:val="0"/>
      <w:autoSpaceDN w:val="0"/>
      <w:adjustRightInd w:val="0"/>
      <w:spacing w:before="0" w:after="0"/>
      <w:ind w:right="0"/>
      <w:jc w:val="left"/>
      <w:textAlignment w:val="baseline"/>
    </w:pPr>
    <w:rPr>
      <w:rFonts w:eastAsia="MS Mincho"/>
      <w:b/>
      <w:szCs w:val="20"/>
      <w:lang w:val="en-GB" w:eastAsia="en-GB"/>
    </w:rPr>
  </w:style>
  <w:style w:type="paragraph" w:customStyle="1" w:styleId="text">
    <w:name w:val="text"/>
    <w:basedOn w:val="Normal"/>
    <w:rsid w:val="000757A1"/>
    <w:pPr>
      <w:widowControl w:val="0"/>
      <w:overflowPunct w:val="0"/>
      <w:autoSpaceDE w:val="0"/>
      <w:autoSpaceDN w:val="0"/>
      <w:adjustRightInd w:val="0"/>
      <w:spacing w:before="0" w:after="240"/>
      <w:ind w:right="0"/>
      <w:textAlignment w:val="baseline"/>
    </w:pPr>
    <w:rPr>
      <w:rFonts w:eastAsia="Times New Roman"/>
      <w:sz w:val="24"/>
      <w:szCs w:val="20"/>
      <w:lang w:val="en-AU" w:eastAsia="en-GB"/>
    </w:rPr>
  </w:style>
  <w:style w:type="paragraph" w:customStyle="1" w:styleId="Reference">
    <w:name w:val="Reference"/>
    <w:basedOn w:val="EX"/>
    <w:rsid w:val="000757A1"/>
    <w:pPr>
      <w:numPr>
        <w:numId w:val="12"/>
      </w:numPr>
    </w:pPr>
  </w:style>
  <w:style w:type="paragraph" w:customStyle="1" w:styleId="berschrift1H1">
    <w:name w:val="Überschrift 1.H1"/>
    <w:basedOn w:val="Normal"/>
    <w:next w:val="Normal"/>
    <w:rsid w:val="000757A1"/>
    <w:pPr>
      <w:keepNext/>
      <w:keepLines/>
      <w:numPr>
        <w:numId w:val="11"/>
      </w:numPr>
      <w:pBdr>
        <w:top w:val="single" w:sz="12" w:space="3" w:color="auto"/>
      </w:pBdr>
      <w:overflowPunct w:val="0"/>
      <w:autoSpaceDE w:val="0"/>
      <w:autoSpaceDN w:val="0"/>
      <w:adjustRightInd w:val="0"/>
      <w:spacing w:before="240" w:after="180"/>
      <w:ind w:right="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0757A1"/>
    <w:pPr>
      <w:widowControl/>
      <w:numPr>
        <w:numId w:val="8"/>
      </w:numPr>
      <w:spacing w:after="120"/>
    </w:pPr>
    <w:rPr>
      <w:rFonts w:eastAsia="MS Mincho"/>
      <w:lang w:val="en-US"/>
    </w:rPr>
  </w:style>
  <w:style w:type="paragraph" w:customStyle="1" w:styleId="textintend2">
    <w:name w:val="text intend 2"/>
    <w:basedOn w:val="text"/>
    <w:rsid w:val="000757A1"/>
    <w:pPr>
      <w:widowControl/>
      <w:numPr>
        <w:numId w:val="9"/>
      </w:numPr>
      <w:spacing w:after="120"/>
    </w:pPr>
    <w:rPr>
      <w:rFonts w:eastAsia="MS Mincho"/>
      <w:lang w:val="en-US"/>
    </w:rPr>
  </w:style>
  <w:style w:type="paragraph" w:customStyle="1" w:styleId="textintend3">
    <w:name w:val="text intend 3"/>
    <w:basedOn w:val="text"/>
    <w:rsid w:val="000757A1"/>
    <w:pPr>
      <w:widowControl/>
      <w:numPr>
        <w:numId w:val="10"/>
      </w:numPr>
      <w:spacing w:after="120"/>
    </w:pPr>
    <w:rPr>
      <w:rFonts w:eastAsia="MS Mincho"/>
      <w:lang w:val="en-US"/>
    </w:rPr>
  </w:style>
  <w:style w:type="paragraph" w:customStyle="1" w:styleId="normalpuce">
    <w:name w:val="normal puce"/>
    <w:basedOn w:val="Normal"/>
    <w:rsid w:val="000757A1"/>
    <w:pPr>
      <w:widowControl w:val="0"/>
      <w:numPr>
        <w:numId w:val="13"/>
      </w:numPr>
      <w:overflowPunct w:val="0"/>
      <w:autoSpaceDE w:val="0"/>
      <w:autoSpaceDN w:val="0"/>
      <w:adjustRightInd w:val="0"/>
      <w:ind w:right="0"/>
      <w:textAlignment w:val="baseline"/>
    </w:pPr>
    <w:rPr>
      <w:rFonts w:eastAsia="MS Mincho"/>
      <w:szCs w:val="20"/>
      <w:lang w:val="en-GB" w:eastAsia="en-GB"/>
    </w:rPr>
  </w:style>
  <w:style w:type="paragraph" w:customStyle="1" w:styleId="TdocHeading1">
    <w:name w:val="Tdoc_Heading_1"/>
    <w:basedOn w:val="Heading1"/>
    <w:next w:val="Normal"/>
    <w:autoRedefine/>
    <w:rsid w:val="000757A1"/>
    <w:pPr>
      <w:keepLines w:val="0"/>
      <w:numPr>
        <w:numId w:val="14"/>
      </w:numPr>
      <w:pBdr>
        <w:top w:val="none" w:sz="0" w:space="0" w:color="auto"/>
      </w:pBdr>
      <w:spacing w:after="0"/>
      <w:ind w:right="0"/>
      <w:jc w:val="left"/>
    </w:pPr>
    <w:rPr>
      <w:rFonts w:eastAsia="Times New Roman"/>
      <w:b/>
      <w:noProof/>
      <w:kern w:val="28"/>
      <w:sz w:val="24"/>
      <w:lang w:val="en-US" w:eastAsia="en-GB"/>
    </w:rPr>
  </w:style>
  <w:style w:type="paragraph" w:styleId="Date">
    <w:name w:val="Date"/>
    <w:basedOn w:val="Normal"/>
    <w:next w:val="Normal"/>
    <w:link w:val="DateChar"/>
    <w:rsid w:val="000757A1"/>
    <w:pPr>
      <w:overflowPunct w:val="0"/>
      <w:autoSpaceDE w:val="0"/>
      <w:autoSpaceDN w:val="0"/>
      <w:adjustRightInd w:val="0"/>
      <w:spacing w:before="0" w:after="0"/>
      <w:ind w:right="0"/>
      <w:textAlignment w:val="baseline"/>
    </w:pPr>
    <w:rPr>
      <w:rFonts w:eastAsia="Times New Roman"/>
      <w:szCs w:val="20"/>
      <w:lang w:val="en-GB" w:eastAsia="en-GB"/>
    </w:rPr>
  </w:style>
  <w:style w:type="character" w:customStyle="1" w:styleId="DateChar">
    <w:name w:val="Date Char"/>
    <w:basedOn w:val="DefaultParagraphFont"/>
    <w:link w:val="Date"/>
    <w:rsid w:val="000757A1"/>
    <w:rPr>
      <w:rFonts w:eastAsia="Times New Roman"/>
      <w:lang w:val="en-GB" w:eastAsia="en-GB"/>
    </w:rPr>
  </w:style>
  <w:style w:type="paragraph" w:customStyle="1" w:styleId="Meetingcaption">
    <w:name w:val="Meeting caption"/>
    <w:basedOn w:val="Normal"/>
    <w:rsid w:val="000757A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ind w:right="0"/>
      <w:jc w:val="left"/>
      <w:textAlignment w:val="baseline"/>
    </w:pPr>
    <w:rPr>
      <w:rFonts w:eastAsia="Times New Roman"/>
      <w:snapToGrid w:val="0"/>
      <w:sz w:val="22"/>
      <w:szCs w:val="20"/>
      <w:lang w:val="fr-FR" w:eastAsia="en-GB"/>
    </w:rPr>
  </w:style>
  <w:style w:type="paragraph" w:customStyle="1" w:styleId="para">
    <w:name w:val="para"/>
    <w:basedOn w:val="Normal"/>
    <w:rsid w:val="000757A1"/>
    <w:pPr>
      <w:overflowPunct w:val="0"/>
      <w:autoSpaceDE w:val="0"/>
      <w:autoSpaceDN w:val="0"/>
      <w:adjustRightInd w:val="0"/>
      <w:spacing w:before="0" w:after="240"/>
      <w:ind w:right="0"/>
      <w:textAlignment w:val="baseline"/>
    </w:pPr>
    <w:rPr>
      <w:rFonts w:ascii="Helvetica" w:eastAsia="Times New Roman" w:hAnsi="Helvetica"/>
      <w:szCs w:val="20"/>
      <w:lang w:val="en-GB" w:eastAsia="en-GB"/>
    </w:rPr>
  </w:style>
  <w:style w:type="paragraph" w:customStyle="1" w:styleId="CRCoverPage">
    <w:name w:val="CR Cover Page"/>
    <w:rsid w:val="000757A1"/>
    <w:pPr>
      <w:spacing w:before="0" w:after="120"/>
      <w:ind w:right="0"/>
      <w:jc w:val="left"/>
    </w:pPr>
    <w:rPr>
      <w:rFonts w:ascii="Arial" w:eastAsia="MS Mincho" w:hAnsi="Arial"/>
      <w:lang w:val="en-GB" w:eastAsia="en-US"/>
    </w:rPr>
  </w:style>
  <w:style w:type="paragraph" w:customStyle="1" w:styleId="Cell">
    <w:name w:val="Cell"/>
    <w:basedOn w:val="Normal"/>
    <w:rsid w:val="000757A1"/>
    <w:pPr>
      <w:overflowPunct w:val="0"/>
      <w:autoSpaceDE w:val="0"/>
      <w:autoSpaceDN w:val="0"/>
      <w:adjustRightInd w:val="0"/>
      <w:spacing w:before="0" w:after="0" w:line="240" w:lineRule="exact"/>
      <w:ind w:right="0"/>
      <w:jc w:val="center"/>
      <w:textAlignment w:val="baseline"/>
    </w:pPr>
    <w:rPr>
      <w:rFonts w:eastAsia="Times New Roman"/>
      <w:sz w:val="16"/>
      <w:szCs w:val="20"/>
      <w:lang w:eastAsia="ja-JP"/>
    </w:rPr>
  </w:style>
  <w:style w:type="paragraph" w:customStyle="1" w:styleId="h60">
    <w:name w:val="h6"/>
    <w:basedOn w:val="Normal"/>
    <w:rsid w:val="000757A1"/>
    <w:pPr>
      <w:overflowPunct w:val="0"/>
      <w:autoSpaceDE w:val="0"/>
      <w:autoSpaceDN w:val="0"/>
      <w:adjustRightInd w:val="0"/>
      <w:spacing w:before="100" w:beforeAutospacing="1" w:after="100" w:afterAutospacing="1"/>
      <w:ind w:right="0"/>
      <w:jc w:val="left"/>
      <w:textAlignment w:val="baseline"/>
    </w:pPr>
    <w:rPr>
      <w:rFonts w:eastAsia="Times New Roman"/>
      <w:sz w:val="24"/>
      <w:szCs w:val="24"/>
      <w:lang w:eastAsia="ja-JP"/>
    </w:rPr>
  </w:style>
  <w:style w:type="paragraph" w:customStyle="1" w:styleId="b10">
    <w:name w:val="b1"/>
    <w:basedOn w:val="Normal"/>
    <w:rsid w:val="000757A1"/>
    <w:pPr>
      <w:overflowPunct w:val="0"/>
      <w:autoSpaceDE w:val="0"/>
      <w:autoSpaceDN w:val="0"/>
      <w:adjustRightInd w:val="0"/>
      <w:spacing w:before="100" w:beforeAutospacing="1" w:after="100" w:afterAutospacing="1"/>
      <w:ind w:right="0"/>
      <w:jc w:val="left"/>
      <w:textAlignment w:val="baseline"/>
    </w:pPr>
    <w:rPr>
      <w:rFonts w:eastAsia="Times New Roman"/>
      <w:sz w:val="24"/>
      <w:szCs w:val="24"/>
      <w:lang w:eastAsia="ja-JP"/>
    </w:rPr>
  </w:style>
  <w:style w:type="paragraph" w:customStyle="1" w:styleId="tah0">
    <w:name w:val="tah"/>
    <w:basedOn w:val="Normal"/>
    <w:rsid w:val="000757A1"/>
    <w:pPr>
      <w:keepNext/>
      <w:overflowPunct w:val="0"/>
      <w:autoSpaceDE w:val="0"/>
      <w:autoSpaceDN w:val="0"/>
      <w:spacing w:before="0" w:after="0"/>
      <w:ind w:right="0"/>
      <w:jc w:val="center"/>
    </w:pPr>
    <w:rPr>
      <w:rFonts w:ascii="Arial" w:eastAsia="Batang" w:hAnsi="Arial" w:cs="Arial"/>
      <w:b/>
      <w:bCs/>
      <w:sz w:val="18"/>
      <w:szCs w:val="18"/>
      <w:lang w:eastAsia="en-GB"/>
    </w:rPr>
  </w:style>
  <w:style w:type="character" w:customStyle="1" w:styleId="GuidanceChar">
    <w:name w:val="Guidance Char"/>
    <w:rsid w:val="000757A1"/>
    <w:rPr>
      <w:i/>
      <w:color w:val="0000FF"/>
      <w:lang w:val="en-GB" w:eastAsia="ja-JP" w:bidi="ar-SA"/>
    </w:rPr>
  </w:style>
  <w:style w:type="paragraph" w:customStyle="1" w:styleId="CharCharCharChar">
    <w:name w:val="Char Char Char Char"/>
    <w:rsid w:val="000757A1"/>
    <w:pPr>
      <w:keepNext/>
      <w:tabs>
        <w:tab w:val="left" w:pos="-1134"/>
      </w:tabs>
      <w:autoSpaceDE w:val="0"/>
      <w:autoSpaceDN w:val="0"/>
      <w:adjustRightInd w:val="0"/>
      <w:ind w:right="0"/>
    </w:pPr>
    <w:rPr>
      <w:lang w:val="en-GB" w:eastAsia="en-GB"/>
    </w:rPr>
  </w:style>
  <w:style w:type="paragraph" w:customStyle="1" w:styleId="CharCharCharCharCharCharCharCharCharCharCharChar">
    <w:name w:val="Char Char Char Char Char Char Char Char Char Char Char Char"/>
    <w:semiHidden/>
    <w:rsid w:val="000757A1"/>
    <w:pPr>
      <w:keepNext/>
      <w:tabs>
        <w:tab w:val="num" w:pos="851"/>
      </w:tabs>
      <w:autoSpaceDE w:val="0"/>
      <w:autoSpaceDN w:val="0"/>
      <w:adjustRightInd w:val="0"/>
      <w:ind w:left="851" w:right="0" w:hanging="851"/>
    </w:pPr>
    <w:rPr>
      <w:rFonts w:ascii="Arial" w:hAnsi="Arial" w:cs="Arial"/>
      <w:color w:val="0000FF"/>
      <w:kern w:val="2"/>
    </w:rPr>
  </w:style>
  <w:style w:type="character" w:styleId="Emphasis">
    <w:name w:val="Emphasis"/>
    <w:qFormat/>
    <w:rsid w:val="000757A1"/>
    <w:rPr>
      <w:i/>
      <w:iCs/>
    </w:rPr>
  </w:style>
  <w:style w:type="character" w:customStyle="1" w:styleId="h4CharChar">
    <w:name w:val="h4 Char Char"/>
    <w:rsid w:val="000757A1"/>
    <w:rPr>
      <w:rFonts w:ascii="Arial" w:hAnsi="Arial"/>
      <w:sz w:val="24"/>
      <w:lang w:val="en-GB" w:eastAsia="ja-JP" w:bidi="ar-SA"/>
    </w:rPr>
  </w:style>
  <w:style w:type="character" w:customStyle="1" w:styleId="B1Zchn">
    <w:name w:val="B1 Zchn"/>
    <w:rsid w:val="000757A1"/>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0757A1"/>
    <w:rPr>
      <w:rFonts w:ascii="Arial" w:eastAsia="????" w:hAnsi="Arial" w:cs="Arial"/>
      <w:color w:val="0000FF"/>
      <w:kern w:val="2"/>
      <w:lang w:val="en-US" w:eastAsia="en-US" w:bidi="ar-SA"/>
    </w:rPr>
  </w:style>
  <w:style w:type="character" w:customStyle="1" w:styleId="CharChar5">
    <w:name w:val="Char Char5"/>
    <w:semiHidden/>
    <w:rsid w:val="000757A1"/>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0757A1"/>
    <w:rPr>
      <w:rFonts w:ascii="Arial" w:eastAsia="Times New Roman" w:hAnsi="Arial"/>
      <w:sz w:val="32"/>
    </w:rPr>
  </w:style>
  <w:style w:type="character" w:customStyle="1" w:styleId="ListChar">
    <w:name w:val="List Char"/>
    <w:link w:val="List"/>
    <w:rsid w:val="000757A1"/>
    <w:rPr>
      <w:rFonts w:eastAsia="Batang"/>
      <w:lang w:eastAsia="en-US"/>
    </w:rPr>
  </w:style>
  <w:style w:type="character" w:customStyle="1" w:styleId="List2Char">
    <w:name w:val="List 2 Char"/>
    <w:link w:val="List2"/>
    <w:rsid w:val="000757A1"/>
    <w:rPr>
      <w:rFonts w:eastAsia="Batang"/>
      <w:lang w:eastAsia="en-US"/>
    </w:rPr>
  </w:style>
  <w:style w:type="character" w:customStyle="1" w:styleId="List3Char">
    <w:name w:val="List 3 Char"/>
    <w:link w:val="List3"/>
    <w:rsid w:val="000757A1"/>
    <w:rPr>
      <w:rFonts w:eastAsia="Times New Roman"/>
      <w:lang w:val="en-GB" w:eastAsia="en-GB"/>
    </w:rPr>
  </w:style>
  <w:style w:type="character" w:customStyle="1" w:styleId="B3Char">
    <w:name w:val="B3 Char"/>
    <w:link w:val="B3"/>
    <w:rsid w:val="000757A1"/>
    <w:rPr>
      <w:rFonts w:eastAsia="Times New Roman"/>
      <w:lang w:val="en-GB" w:eastAsia="en-GB"/>
    </w:rPr>
  </w:style>
  <w:style w:type="paragraph" w:customStyle="1" w:styleId="tdoc-header">
    <w:name w:val="tdoc-header"/>
    <w:rsid w:val="000757A1"/>
    <w:pPr>
      <w:spacing w:before="0" w:after="0"/>
      <w:ind w:right="0"/>
      <w:jc w:val="left"/>
    </w:pPr>
    <w:rPr>
      <w:rFonts w:ascii="Arial" w:eastAsia="Times New Roman" w:hAnsi="Arial"/>
      <w:noProof/>
      <w:sz w:val="24"/>
      <w:lang w:val="en-GB" w:eastAsia="en-US"/>
    </w:rPr>
  </w:style>
  <w:style w:type="paragraph" w:customStyle="1" w:styleId="CharChar3CharCharCharCharCharChar">
    <w:name w:val="Char Char3 Char Char Char Char Char Char"/>
    <w:semiHidden/>
    <w:rsid w:val="000757A1"/>
    <w:pPr>
      <w:keepNext/>
      <w:autoSpaceDE w:val="0"/>
      <w:autoSpaceDN w:val="0"/>
      <w:adjustRightInd w:val="0"/>
      <w:ind w:left="567" w:right="0" w:hanging="283"/>
    </w:pPr>
    <w:rPr>
      <w:rFonts w:ascii="Arial" w:hAnsi="Arial" w:cs="Arial"/>
      <w:color w:val="0000FF"/>
      <w:kern w:val="2"/>
    </w:rPr>
  </w:style>
  <w:style w:type="paragraph" w:customStyle="1" w:styleId="CharChar1CharChar">
    <w:name w:val="Char Char1 Char Char"/>
    <w:rsid w:val="000757A1"/>
    <w:pPr>
      <w:keepNext/>
      <w:tabs>
        <w:tab w:val="left" w:pos="-1134"/>
      </w:tabs>
      <w:autoSpaceDE w:val="0"/>
      <w:autoSpaceDN w:val="0"/>
      <w:adjustRightInd w:val="0"/>
      <w:ind w:right="0"/>
    </w:pPr>
    <w:rPr>
      <w:lang w:val="en-GB" w:eastAsia="en-GB"/>
    </w:rPr>
  </w:style>
  <w:style w:type="paragraph" w:styleId="Revision">
    <w:name w:val="Revision"/>
    <w:hidden/>
    <w:uiPriority w:val="99"/>
    <w:semiHidden/>
    <w:rsid w:val="000757A1"/>
    <w:pPr>
      <w:spacing w:before="0" w:after="0"/>
      <w:ind w:right="0"/>
      <w:jc w:val="left"/>
    </w:pPr>
    <w:rPr>
      <w:rFonts w:ascii="Calibri" w:eastAsia="Calibri" w:hAnsi="Calibri"/>
      <w:sz w:val="22"/>
      <w:szCs w:val="22"/>
      <w:lang w:eastAsia="en-US"/>
    </w:rPr>
  </w:style>
  <w:style w:type="paragraph" w:customStyle="1" w:styleId="TableCell">
    <w:name w:val="Table Cell"/>
    <w:basedOn w:val="TAC"/>
    <w:link w:val="TableCellChar"/>
    <w:qFormat/>
    <w:rsid w:val="000757A1"/>
    <w:pPr>
      <w:overflowPunct w:val="0"/>
      <w:autoSpaceDE w:val="0"/>
      <w:autoSpaceDN w:val="0"/>
      <w:adjustRightInd w:val="0"/>
      <w:spacing w:before="0" w:after="0"/>
      <w:ind w:right="0"/>
    </w:pPr>
    <w:rPr>
      <w:rFonts w:eastAsia="SimSun"/>
      <w:color w:val="auto"/>
      <w:lang w:val="en-GB" w:eastAsia="zh-CN"/>
    </w:rPr>
  </w:style>
  <w:style w:type="character" w:customStyle="1" w:styleId="TableCellChar">
    <w:name w:val="Table Cell Char"/>
    <w:link w:val="TableCell"/>
    <w:rsid w:val="000757A1"/>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76084">
      <w:bodyDiv w:val="1"/>
      <w:marLeft w:val="0"/>
      <w:marRight w:val="0"/>
      <w:marTop w:val="0"/>
      <w:marBottom w:val="0"/>
      <w:divBdr>
        <w:top w:val="none" w:sz="0" w:space="0" w:color="auto"/>
        <w:left w:val="none" w:sz="0" w:space="0" w:color="auto"/>
        <w:bottom w:val="none" w:sz="0" w:space="0" w:color="auto"/>
        <w:right w:val="none" w:sz="0" w:space="0" w:color="auto"/>
      </w:divBdr>
    </w:div>
    <w:div w:id="28191269">
      <w:bodyDiv w:val="1"/>
      <w:marLeft w:val="0"/>
      <w:marRight w:val="0"/>
      <w:marTop w:val="0"/>
      <w:marBottom w:val="0"/>
      <w:divBdr>
        <w:top w:val="none" w:sz="0" w:space="0" w:color="auto"/>
        <w:left w:val="none" w:sz="0" w:space="0" w:color="auto"/>
        <w:bottom w:val="none" w:sz="0" w:space="0" w:color="auto"/>
        <w:right w:val="none" w:sz="0" w:space="0" w:color="auto"/>
      </w:divBdr>
    </w:div>
    <w:div w:id="63066936">
      <w:bodyDiv w:val="1"/>
      <w:marLeft w:val="0"/>
      <w:marRight w:val="0"/>
      <w:marTop w:val="0"/>
      <w:marBottom w:val="0"/>
      <w:divBdr>
        <w:top w:val="none" w:sz="0" w:space="0" w:color="auto"/>
        <w:left w:val="none" w:sz="0" w:space="0" w:color="auto"/>
        <w:bottom w:val="none" w:sz="0" w:space="0" w:color="auto"/>
        <w:right w:val="none" w:sz="0" w:space="0" w:color="auto"/>
      </w:divBdr>
      <w:divsChild>
        <w:div w:id="1905410836">
          <w:marLeft w:val="1166"/>
          <w:marRight w:val="0"/>
          <w:marTop w:val="77"/>
          <w:marBottom w:val="0"/>
          <w:divBdr>
            <w:top w:val="none" w:sz="0" w:space="0" w:color="auto"/>
            <w:left w:val="none" w:sz="0" w:space="0" w:color="auto"/>
            <w:bottom w:val="none" w:sz="0" w:space="0" w:color="auto"/>
            <w:right w:val="none" w:sz="0" w:space="0" w:color="auto"/>
          </w:divBdr>
        </w:div>
      </w:divsChild>
    </w:div>
    <w:div w:id="66659456">
      <w:bodyDiv w:val="1"/>
      <w:marLeft w:val="0"/>
      <w:marRight w:val="0"/>
      <w:marTop w:val="0"/>
      <w:marBottom w:val="0"/>
      <w:divBdr>
        <w:top w:val="none" w:sz="0" w:space="0" w:color="auto"/>
        <w:left w:val="none" w:sz="0" w:space="0" w:color="auto"/>
        <w:bottom w:val="none" w:sz="0" w:space="0" w:color="auto"/>
        <w:right w:val="none" w:sz="0" w:space="0" w:color="auto"/>
      </w:divBdr>
      <w:divsChild>
        <w:div w:id="1718622503">
          <w:marLeft w:val="1166"/>
          <w:marRight w:val="0"/>
          <w:marTop w:val="0"/>
          <w:marBottom w:val="0"/>
          <w:divBdr>
            <w:top w:val="none" w:sz="0" w:space="0" w:color="auto"/>
            <w:left w:val="none" w:sz="0" w:space="0" w:color="auto"/>
            <w:bottom w:val="none" w:sz="0" w:space="0" w:color="auto"/>
            <w:right w:val="none" w:sz="0" w:space="0" w:color="auto"/>
          </w:divBdr>
        </w:div>
      </w:divsChild>
    </w:div>
    <w:div w:id="222908155">
      <w:bodyDiv w:val="1"/>
      <w:marLeft w:val="0"/>
      <w:marRight w:val="0"/>
      <w:marTop w:val="0"/>
      <w:marBottom w:val="0"/>
      <w:divBdr>
        <w:top w:val="none" w:sz="0" w:space="0" w:color="auto"/>
        <w:left w:val="none" w:sz="0" w:space="0" w:color="auto"/>
        <w:bottom w:val="none" w:sz="0" w:space="0" w:color="auto"/>
        <w:right w:val="none" w:sz="0" w:space="0" w:color="auto"/>
      </w:divBdr>
    </w:div>
    <w:div w:id="521744260">
      <w:bodyDiv w:val="1"/>
      <w:marLeft w:val="0"/>
      <w:marRight w:val="0"/>
      <w:marTop w:val="0"/>
      <w:marBottom w:val="0"/>
      <w:divBdr>
        <w:top w:val="none" w:sz="0" w:space="0" w:color="auto"/>
        <w:left w:val="none" w:sz="0" w:space="0" w:color="auto"/>
        <w:bottom w:val="none" w:sz="0" w:space="0" w:color="auto"/>
        <w:right w:val="none" w:sz="0" w:space="0" w:color="auto"/>
      </w:divBdr>
    </w:div>
    <w:div w:id="626469694">
      <w:bodyDiv w:val="1"/>
      <w:marLeft w:val="0"/>
      <w:marRight w:val="0"/>
      <w:marTop w:val="0"/>
      <w:marBottom w:val="0"/>
      <w:divBdr>
        <w:top w:val="none" w:sz="0" w:space="0" w:color="auto"/>
        <w:left w:val="none" w:sz="0" w:space="0" w:color="auto"/>
        <w:bottom w:val="none" w:sz="0" w:space="0" w:color="auto"/>
        <w:right w:val="none" w:sz="0" w:space="0" w:color="auto"/>
      </w:divBdr>
    </w:div>
    <w:div w:id="1074476401">
      <w:bodyDiv w:val="1"/>
      <w:marLeft w:val="0"/>
      <w:marRight w:val="0"/>
      <w:marTop w:val="0"/>
      <w:marBottom w:val="0"/>
      <w:divBdr>
        <w:top w:val="none" w:sz="0" w:space="0" w:color="auto"/>
        <w:left w:val="none" w:sz="0" w:space="0" w:color="auto"/>
        <w:bottom w:val="none" w:sz="0" w:space="0" w:color="auto"/>
        <w:right w:val="none" w:sz="0" w:space="0" w:color="auto"/>
      </w:divBdr>
    </w:div>
    <w:div w:id="1173882380">
      <w:bodyDiv w:val="1"/>
      <w:marLeft w:val="0"/>
      <w:marRight w:val="0"/>
      <w:marTop w:val="0"/>
      <w:marBottom w:val="0"/>
      <w:divBdr>
        <w:top w:val="none" w:sz="0" w:space="0" w:color="auto"/>
        <w:left w:val="none" w:sz="0" w:space="0" w:color="auto"/>
        <w:bottom w:val="none" w:sz="0" w:space="0" w:color="auto"/>
        <w:right w:val="none" w:sz="0" w:space="0" w:color="auto"/>
      </w:divBdr>
    </w:div>
    <w:div w:id="1434477996">
      <w:bodyDiv w:val="1"/>
      <w:marLeft w:val="0"/>
      <w:marRight w:val="0"/>
      <w:marTop w:val="0"/>
      <w:marBottom w:val="0"/>
      <w:divBdr>
        <w:top w:val="none" w:sz="0" w:space="0" w:color="auto"/>
        <w:left w:val="none" w:sz="0" w:space="0" w:color="auto"/>
        <w:bottom w:val="none" w:sz="0" w:space="0" w:color="auto"/>
        <w:right w:val="none" w:sz="0" w:space="0" w:color="auto"/>
      </w:divBdr>
    </w:div>
    <w:div w:id="2140146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BE729-A3A3-4349-AC46-3FDAD2CC6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1957</TotalTime>
  <Pages>6</Pages>
  <Words>1995</Words>
  <Characters>11373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Md Saifur Rahman</cp:lastModifiedBy>
  <cp:revision>262</cp:revision>
  <cp:lastPrinted>2113-01-01T00:00:00Z</cp:lastPrinted>
  <dcterms:created xsi:type="dcterms:W3CDTF">2016-04-01T21:11:00Z</dcterms:created>
  <dcterms:modified xsi:type="dcterms:W3CDTF">2016-09-29T17:37:00Z</dcterms:modified>
</cp:coreProperties>
</file>